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946" w:rsidRPr="00E16B3D" w:rsidRDefault="00B97946" w:rsidP="00B97946">
      <w:pPr>
        <w:pStyle w:val="a4"/>
        <w:rPr>
          <w:rFonts w:eastAsiaTheme="minorEastAsia"/>
          <w:sz w:val="22"/>
          <w:szCs w:val="22"/>
          <w:lang w:val="en-GB" w:eastAsia="zh-CN"/>
        </w:rPr>
      </w:pPr>
      <w:r w:rsidRPr="00284547">
        <w:rPr>
          <w:sz w:val="22"/>
          <w:szCs w:val="22"/>
          <w:lang w:val="en-GB"/>
        </w:rPr>
        <w:t>3GPP TSG-RAN WG2 Meeting #12</w:t>
      </w:r>
      <w:r w:rsidR="008D49D3">
        <w:rPr>
          <w:rFonts w:eastAsiaTheme="minorEastAsia" w:hint="eastAsia"/>
          <w:sz w:val="22"/>
          <w:szCs w:val="22"/>
          <w:lang w:val="en-GB" w:eastAsia="zh-CN"/>
        </w:rPr>
        <w:t xml:space="preserve">2          </w:t>
      </w:r>
      <w:r>
        <w:rPr>
          <w:rFonts w:eastAsiaTheme="minorEastAsia" w:hint="eastAsia"/>
          <w:sz w:val="22"/>
          <w:szCs w:val="22"/>
          <w:lang w:val="en-GB" w:eastAsia="zh-CN"/>
        </w:rPr>
        <w:t xml:space="preserve">                                             </w:t>
      </w:r>
      <w:r w:rsidR="00BC48AF" w:rsidRPr="00BC48AF">
        <w:rPr>
          <w:rFonts w:eastAsiaTheme="minorEastAsia"/>
          <w:sz w:val="22"/>
          <w:szCs w:val="22"/>
          <w:lang w:val="en-GB" w:eastAsia="zh-CN"/>
        </w:rPr>
        <w:t>R2-2304895</w:t>
      </w:r>
    </w:p>
    <w:p w:rsidR="004F6A36" w:rsidRDefault="00931C12" w:rsidP="00B97946">
      <w:pPr>
        <w:pStyle w:val="a4"/>
        <w:rPr>
          <w:sz w:val="22"/>
          <w:szCs w:val="22"/>
          <w:lang w:val="en-GB"/>
        </w:rPr>
      </w:pPr>
      <w:r w:rsidRPr="00264854">
        <w:rPr>
          <w:sz w:val="22"/>
          <w:szCs w:val="22"/>
          <w:lang w:val="en-GB"/>
        </w:rPr>
        <w:t>Incheon, KR, 22nd – 26th May, 2023</w:t>
      </w:r>
      <w:r w:rsidR="00B97946">
        <w:rPr>
          <w:sz w:val="22"/>
          <w:szCs w:val="22"/>
          <w:lang w:val="en-GB"/>
        </w:rPr>
        <w:t xml:space="preserve">  </w:t>
      </w:r>
      <w:r w:rsidR="004F6A36">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6B463E" w:rsidRPr="006B463E">
        <w:rPr>
          <w:rFonts w:eastAsiaTheme="minorEastAsia" w:cs="Arial"/>
          <w:sz w:val="22"/>
          <w:szCs w:val="22"/>
          <w:lang w:eastAsia="zh-CN"/>
        </w:rPr>
        <w:t xml:space="preserve">Discussion on the mobility enhancements for </w:t>
      </w:r>
      <w:proofErr w:type="spellStart"/>
      <w:r w:rsidR="006B463E" w:rsidRPr="006B463E">
        <w:rPr>
          <w:rFonts w:eastAsiaTheme="minorEastAsia" w:cs="Arial"/>
          <w:sz w:val="22"/>
          <w:szCs w:val="22"/>
          <w:lang w:eastAsia="zh-CN"/>
        </w:rPr>
        <w:t>IoT</w:t>
      </w:r>
      <w:proofErr w:type="spellEnd"/>
      <w:r w:rsidR="006B463E" w:rsidRPr="006B463E">
        <w:rPr>
          <w:rFonts w:eastAsiaTheme="minorEastAsia" w:cs="Arial"/>
          <w:sz w:val="22"/>
          <w:szCs w:val="22"/>
          <w:lang w:eastAsia="zh-CN"/>
        </w:rPr>
        <w:t xml:space="preserve"> NTN UE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003E5E">
        <w:rPr>
          <w:rFonts w:eastAsia="宋体" w:cs="Arial"/>
          <w:sz w:val="22"/>
          <w:szCs w:val="22"/>
          <w:lang w:eastAsia="zh-CN"/>
        </w:rPr>
        <w:t>7.6.3.</w:t>
      </w:r>
      <w:r w:rsidR="00003E5E">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A979D2" w:rsidRDefault="0011304F" w:rsidP="00CB24C7">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I</w:t>
      </w:r>
      <w:r>
        <w:rPr>
          <w:rFonts w:eastAsiaTheme="minorEastAsia" w:hint="eastAsia"/>
          <w:lang w:eastAsia="zh-CN"/>
        </w:rPr>
        <w:t xml:space="preserve">n </w:t>
      </w:r>
      <w:r w:rsidR="00350935">
        <w:rPr>
          <w:rFonts w:eastAsiaTheme="minorEastAsia" w:hint="eastAsia"/>
          <w:lang w:eastAsia="zh-CN"/>
        </w:rPr>
        <w:t>RAN2#1</w:t>
      </w:r>
      <w:r w:rsidR="00A979D2">
        <w:rPr>
          <w:rFonts w:eastAsiaTheme="minorEastAsia" w:hint="eastAsia"/>
          <w:lang w:eastAsia="zh-CN"/>
        </w:rPr>
        <w:t>21</w:t>
      </w:r>
      <w:r w:rsidR="00CB24C7">
        <w:rPr>
          <w:rFonts w:eastAsiaTheme="minorEastAsia" w:hint="eastAsia"/>
          <w:lang w:eastAsia="zh-CN"/>
        </w:rPr>
        <w:t>bis</w:t>
      </w:r>
      <w:r w:rsidR="00CE2E24">
        <w:rPr>
          <w:rFonts w:eastAsiaTheme="minorEastAsia" w:hint="eastAsia"/>
          <w:lang w:eastAsia="zh-CN"/>
        </w:rPr>
        <w:t xml:space="preserve"> meeting, </w:t>
      </w:r>
      <w:r w:rsidR="00A979D2">
        <w:rPr>
          <w:rFonts w:eastAsiaTheme="minorEastAsia"/>
          <w:lang w:eastAsia="zh-CN"/>
        </w:rPr>
        <w:t>mobili</w:t>
      </w:r>
      <w:r w:rsidR="00A979D2">
        <w:rPr>
          <w:rFonts w:eastAsiaTheme="minorEastAsia" w:hint="eastAsia"/>
          <w:lang w:eastAsia="zh-CN"/>
        </w:rPr>
        <w:t xml:space="preserve">ty enhancements for </w:t>
      </w:r>
      <w:proofErr w:type="spellStart"/>
      <w:r w:rsidR="00A979D2">
        <w:rPr>
          <w:rFonts w:eastAsiaTheme="minorEastAsia" w:hint="eastAsia"/>
          <w:lang w:eastAsia="zh-CN"/>
        </w:rPr>
        <w:t>IoT</w:t>
      </w:r>
      <w:proofErr w:type="spellEnd"/>
      <w:r w:rsidR="00A979D2">
        <w:rPr>
          <w:rFonts w:eastAsiaTheme="minorEastAsia" w:hint="eastAsia"/>
          <w:lang w:eastAsia="zh-CN"/>
        </w:rPr>
        <w:t xml:space="preserve"> NTN UE </w:t>
      </w:r>
      <w:r w:rsidR="004A57FD">
        <w:rPr>
          <w:rFonts w:eastAsiaTheme="minorEastAsia" w:hint="eastAsia"/>
          <w:lang w:eastAsia="zh-CN"/>
        </w:rPr>
        <w:t>were</w:t>
      </w:r>
      <w:r w:rsidR="00A979D2">
        <w:rPr>
          <w:rFonts w:eastAsiaTheme="minorEastAsia" w:hint="eastAsia"/>
          <w:lang w:eastAsia="zh-CN"/>
        </w:rPr>
        <w:t xml:space="preserve"> discussed, and some open issues are left</w:t>
      </w:r>
      <w:r w:rsidR="00CB24C7">
        <w:rPr>
          <w:rFonts w:eastAsiaTheme="minorEastAsia" w:hint="eastAsia"/>
          <w:lang w:eastAsia="zh-CN"/>
        </w:rPr>
        <w:t xml:space="preserve">. </w:t>
      </w:r>
      <w:r w:rsidR="00945B75">
        <w:rPr>
          <w:rFonts w:eastAsiaTheme="minorEastAsia"/>
          <w:lang w:eastAsia="zh-CN"/>
        </w:rPr>
        <w:t>I</w:t>
      </w:r>
      <w:r w:rsidR="00945B75">
        <w:rPr>
          <w:rFonts w:eastAsiaTheme="minorEastAsia" w:hint="eastAsia"/>
          <w:lang w:eastAsia="zh-CN"/>
        </w:rPr>
        <w:t xml:space="preserve">n this contribution, </w:t>
      </w:r>
      <w:r w:rsidR="00C812D4">
        <w:rPr>
          <w:rFonts w:eastAsiaTheme="minorEastAsia" w:hint="eastAsia"/>
          <w:lang w:eastAsia="zh-CN"/>
        </w:rPr>
        <w:t xml:space="preserve">we will give some discussion on </w:t>
      </w:r>
      <w:r w:rsidR="00286A75">
        <w:rPr>
          <w:rFonts w:eastAsiaTheme="minorEastAsia" w:hint="eastAsia"/>
          <w:lang w:eastAsia="zh-CN"/>
        </w:rPr>
        <w:t>the open issues</w:t>
      </w:r>
      <w:r w:rsidR="00C812D4">
        <w:rPr>
          <w:rFonts w:eastAsiaTheme="minorEastAsia" w:hint="eastAsia"/>
          <w:lang w:eastAsia="zh-CN"/>
        </w:rPr>
        <w:t>.</w:t>
      </w:r>
    </w:p>
    <w:bookmarkEnd w:id="4"/>
    <w:bookmarkEnd w:id="5"/>
    <w:bookmarkEnd w:id="6"/>
    <w:bookmarkEnd w:id="7"/>
    <w:p w:rsidR="00E3725B" w:rsidRDefault="00E3725B" w:rsidP="00E3725B">
      <w:pPr>
        <w:pStyle w:val="1"/>
        <w:jc w:val="both"/>
      </w:pPr>
      <w:r w:rsidRPr="00AA54B6">
        <w:rPr>
          <w:rFonts w:hint="eastAsia"/>
        </w:rPr>
        <w:t>Discussion</w:t>
      </w:r>
    </w:p>
    <w:p w:rsidR="00686628" w:rsidRPr="00686628" w:rsidRDefault="00686628" w:rsidP="00334830">
      <w:pPr>
        <w:pStyle w:val="20"/>
        <w:ind w:left="0" w:firstLine="0"/>
        <w:rPr>
          <w:rFonts w:eastAsiaTheme="minorEastAsia"/>
        </w:rPr>
      </w:pPr>
      <w:r>
        <w:rPr>
          <w:rFonts w:eastAsiaTheme="minorEastAsia" w:hint="eastAsia"/>
        </w:rPr>
        <w:t>Solution</w:t>
      </w:r>
      <w:r w:rsidR="00F93C3C">
        <w:rPr>
          <w:rFonts w:eastAsiaTheme="minorEastAsia" w:hint="eastAsia"/>
        </w:rPr>
        <w:t>s</w:t>
      </w:r>
      <w:r>
        <w:rPr>
          <w:rFonts w:eastAsiaTheme="minorEastAsia" w:hint="eastAsia"/>
        </w:rPr>
        <w:t xml:space="preserve"> on coverage derivation</w:t>
      </w:r>
      <w:r w:rsidR="00D70CA0">
        <w:rPr>
          <w:rFonts w:eastAsiaTheme="minorEastAsia" w:hint="eastAsia"/>
        </w:rPr>
        <w:t xml:space="preserve"> of earth moving cell</w:t>
      </w:r>
    </w:p>
    <w:p w:rsidR="00D70CA0" w:rsidRDefault="00D70CA0" w:rsidP="00D70CA0">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or earth moving cell, the following agreement w</w:t>
      </w:r>
      <w:r w:rsidR="00AF251E">
        <w:rPr>
          <w:rFonts w:eastAsiaTheme="minorEastAsia" w:hint="eastAsia"/>
          <w:lang w:eastAsia="zh-CN"/>
        </w:rPr>
        <w:t>as</w:t>
      </w:r>
      <w:r>
        <w:rPr>
          <w:rFonts w:eastAsiaTheme="minorEastAsia" w:hint="eastAsia"/>
          <w:lang w:eastAsia="zh-CN"/>
        </w:rPr>
        <w:t xml:space="preserve"> achieved:</w:t>
      </w:r>
    </w:p>
    <w:p w:rsidR="00D70CA0" w:rsidRDefault="00D70CA0" w:rsidP="00D70CA0">
      <w:pPr>
        <w:pStyle w:val="Doc-text2"/>
        <w:pBdr>
          <w:top w:val="single" w:sz="4" w:space="1" w:color="auto"/>
          <w:left w:val="single" w:sz="4" w:space="4" w:color="auto"/>
          <w:bottom w:val="single" w:sz="4" w:space="1" w:color="auto"/>
          <w:right w:val="single" w:sz="4" w:space="4" w:color="auto"/>
        </w:pBdr>
      </w:pPr>
      <w:r>
        <w:t>Agreements via email – from offline 114:</w:t>
      </w:r>
    </w:p>
    <w:p w:rsidR="00D70CA0" w:rsidRDefault="00D70CA0" w:rsidP="00D70CA0">
      <w:pPr>
        <w:pStyle w:val="Doc-text2"/>
        <w:numPr>
          <w:ilvl w:val="0"/>
          <w:numId w:val="25"/>
        </w:numPr>
        <w:pBdr>
          <w:top w:val="single" w:sz="4" w:space="1" w:color="auto"/>
          <w:left w:val="single" w:sz="4" w:space="4" w:color="auto"/>
          <w:bottom w:val="single" w:sz="4" w:space="1" w:color="auto"/>
          <w:right w:val="single" w:sz="4" w:space="4" w:color="auto"/>
        </w:pBdr>
      </w:pPr>
      <w:r>
        <w:t xml:space="preserve">For moving cell, the UE can derive the trajectory of serving cell with rough accuracy based on serving satellite ephemeris and </w:t>
      </w:r>
      <w:proofErr w:type="spellStart"/>
      <w:r>
        <w:t>epochTime</w:t>
      </w:r>
      <w:proofErr w:type="spellEnd"/>
      <w:r>
        <w:t xml:space="preserve">, with the assumption that the </w:t>
      </w:r>
      <w:r w:rsidRPr="00D70CA0">
        <w:rPr>
          <w:color w:val="FF0000"/>
        </w:rPr>
        <w:t>serving cell reference location broadcast by the network is the one at Epoch time</w:t>
      </w:r>
      <w:r>
        <w:t xml:space="preserve"> (like in NR-NTN)</w:t>
      </w:r>
    </w:p>
    <w:p w:rsidR="00D70CA0" w:rsidRDefault="00E63DE2" w:rsidP="00D70CA0">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 xml:space="preserve">his is </w:t>
      </w:r>
      <w:r w:rsidR="009E1D6C">
        <w:rPr>
          <w:rFonts w:eastAsiaTheme="minorEastAsia"/>
          <w:lang w:eastAsia="zh-CN"/>
        </w:rPr>
        <w:t>aligning</w:t>
      </w:r>
      <w:r>
        <w:rPr>
          <w:rFonts w:eastAsiaTheme="minorEastAsia" w:hint="eastAsia"/>
          <w:lang w:eastAsia="zh-CN"/>
        </w:rPr>
        <w:t xml:space="preserve"> with NR-NTN, </w:t>
      </w:r>
      <w:r w:rsidR="009F4B94">
        <w:rPr>
          <w:rFonts w:eastAsiaTheme="minorEastAsia" w:hint="eastAsia"/>
          <w:lang w:eastAsia="zh-CN"/>
        </w:rPr>
        <w:t>but</w:t>
      </w:r>
      <w:r>
        <w:rPr>
          <w:rFonts w:eastAsiaTheme="minorEastAsia" w:hint="eastAsia"/>
          <w:lang w:eastAsia="zh-CN"/>
        </w:rPr>
        <w:t xml:space="preserve"> how to define the serving cell reference </w:t>
      </w:r>
      <w:r w:rsidR="009E1D6C">
        <w:rPr>
          <w:rFonts w:eastAsiaTheme="minorEastAsia" w:hint="eastAsia"/>
          <w:lang w:eastAsia="zh-CN"/>
        </w:rPr>
        <w:t xml:space="preserve">location broadcast by the network is still open. NR NTN has </w:t>
      </w:r>
      <w:r w:rsidR="009E1D6C">
        <w:rPr>
          <w:rFonts w:eastAsiaTheme="minorEastAsia"/>
          <w:lang w:eastAsia="zh-CN"/>
        </w:rPr>
        <w:t>achieved</w:t>
      </w:r>
      <w:r w:rsidR="009E1D6C">
        <w:rPr>
          <w:rFonts w:eastAsiaTheme="minorEastAsia" w:hint="eastAsia"/>
          <w:lang w:eastAsia="zh-CN"/>
        </w:rPr>
        <w:t xml:space="preserve"> the following </w:t>
      </w:r>
      <w:r w:rsidR="009E1D6C">
        <w:rPr>
          <w:rFonts w:eastAsiaTheme="minorEastAsia"/>
          <w:lang w:eastAsia="zh-CN"/>
        </w:rPr>
        <w:t>agreement</w:t>
      </w:r>
      <w:r w:rsidR="009E1D6C">
        <w:rPr>
          <w:rFonts w:eastAsiaTheme="minorEastAsia" w:hint="eastAsia"/>
          <w:lang w:eastAsia="zh-CN"/>
        </w:rPr>
        <w:t xml:space="preserve"> in last meeting:</w:t>
      </w:r>
    </w:p>
    <w:p w:rsidR="009E1D6C" w:rsidRPr="00D312AF" w:rsidRDefault="009E1D6C" w:rsidP="009E1D6C">
      <w:pPr>
        <w:pStyle w:val="Doc-text2"/>
        <w:numPr>
          <w:ilvl w:val="0"/>
          <w:numId w:val="27"/>
        </w:numPr>
        <w:pBdr>
          <w:top w:val="single" w:sz="4" w:space="1" w:color="auto"/>
          <w:left w:val="single" w:sz="4" w:space="4" w:color="auto"/>
          <w:bottom w:val="single" w:sz="4" w:space="1" w:color="auto"/>
          <w:right w:val="single" w:sz="4" w:space="4" w:color="auto"/>
        </w:pBdr>
      </w:pPr>
      <w:r w:rsidRPr="00157B22">
        <w:t xml:space="preserve">For earth-moving cell, </w:t>
      </w:r>
      <w:r w:rsidRPr="009E1D6C">
        <w:t>new IE is introduced to indicate the reference location of serving cell.</w:t>
      </w:r>
    </w:p>
    <w:p w:rsidR="009E1D6C" w:rsidRDefault="009E1D6C" w:rsidP="00D70CA0">
      <w:pPr>
        <w:pStyle w:val="a0"/>
        <w:spacing w:beforeLines="100" w:before="240"/>
        <w:rPr>
          <w:rFonts w:eastAsiaTheme="minorEastAsia"/>
          <w:lang w:eastAsia="zh-CN"/>
        </w:rPr>
      </w:pPr>
      <w:r>
        <w:rPr>
          <w:rFonts w:eastAsiaTheme="minorEastAsia"/>
          <w:lang w:eastAsia="zh-CN"/>
        </w:rPr>
        <w:t>W</w:t>
      </w:r>
      <w:r>
        <w:rPr>
          <w:rFonts w:eastAsiaTheme="minorEastAsia" w:hint="eastAsia"/>
          <w:lang w:eastAsia="zh-CN"/>
        </w:rPr>
        <w:t xml:space="preserve">e think this agreement can also be reused in </w:t>
      </w:r>
      <w:proofErr w:type="spellStart"/>
      <w:r>
        <w:rPr>
          <w:rFonts w:eastAsiaTheme="minorEastAsia" w:hint="eastAsia"/>
          <w:lang w:eastAsia="zh-CN"/>
        </w:rPr>
        <w:t>IoT</w:t>
      </w:r>
      <w:proofErr w:type="spellEnd"/>
      <w:r>
        <w:rPr>
          <w:rFonts w:eastAsiaTheme="minorEastAsia" w:hint="eastAsia"/>
          <w:lang w:eastAsia="zh-CN"/>
        </w:rPr>
        <w:t xml:space="preserve"> NTN.</w:t>
      </w:r>
    </w:p>
    <w:p w:rsidR="009E1D6C" w:rsidRDefault="009E1D6C" w:rsidP="00D70CA0">
      <w:pPr>
        <w:pStyle w:val="a0"/>
        <w:spacing w:beforeLines="100" w:before="240"/>
        <w:rPr>
          <w:rFonts w:eastAsiaTheme="minorEastAsia"/>
          <w:b/>
          <w:lang w:eastAsia="zh-CN"/>
        </w:rPr>
      </w:pPr>
      <w:r w:rsidRPr="009935C1">
        <w:rPr>
          <w:rFonts w:eastAsiaTheme="minorEastAsia" w:hint="eastAsia"/>
          <w:b/>
          <w:lang w:eastAsia="zh-CN"/>
        </w:rPr>
        <w:t xml:space="preserve">Proposal </w:t>
      </w:r>
      <w:r>
        <w:rPr>
          <w:rFonts w:eastAsiaTheme="minorEastAsia" w:hint="eastAsia"/>
          <w:b/>
          <w:lang w:eastAsia="zh-CN"/>
        </w:rPr>
        <w:t>1</w:t>
      </w:r>
      <w:r w:rsidRPr="009935C1">
        <w:rPr>
          <w:rFonts w:eastAsiaTheme="minorEastAsia" w:hint="eastAsia"/>
          <w:b/>
          <w:lang w:eastAsia="zh-CN"/>
        </w:rPr>
        <w:t>:</w:t>
      </w:r>
      <w:r>
        <w:rPr>
          <w:rFonts w:eastAsiaTheme="minorEastAsia" w:hint="eastAsia"/>
          <w:b/>
          <w:lang w:eastAsia="zh-CN"/>
        </w:rPr>
        <w:t xml:space="preserve"> </w:t>
      </w:r>
      <w:r w:rsidRPr="009E1D6C">
        <w:rPr>
          <w:rFonts w:eastAsiaTheme="minorEastAsia"/>
          <w:b/>
          <w:lang w:eastAsia="zh-CN"/>
        </w:rPr>
        <w:t>For earth-moving cell, new IE is introduced to indicate the reference location of serving cell</w:t>
      </w:r>
      <w:r>
        <w:rPr>
          <w:rFonts w:eastAsiaTheme="minorEastAsia" w:hint="eastAsia"/>
          <w:b/>
          <w:lang w:eastAsia="zh-CN"/>
        </w:rPr>
        <w:t xml:space="preserve"> </w:t>
      </w:r>
      <w:r w:rsidRPr="009E1D6C">
        <w:rPr>
          <w:rFonts w:eastAsiaTheme="minorEastAsia"/>
          <w:b/>
          <w:lang w:eastAsia="zh-CN"/>
        </w:rPr>
        <w:t>(like in NR-NTN)</w:t>
      </w:r>
      <w:r>
        <w:rPr>
          <w:rFonts w:eastAsiaTheme="minorEastAsia" w:hint="eastAsia"/>
          <w:b/>
          <w:lang w:eastAsia="zh-CN"/>
        </w:rPr>
        <w:t>.</w:t>
      </w:r>
    </w:p>
    <w:p w:rsidR="009E1D6C" w:rsidRDefault="009E1D6C" w:rsidP="00D70CA0">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 xml:space="preserve">hen the next is issue is how to define the new IE of </w:t>
      </w:r>
      <w:r w:rsidRPr="009E1D6C">
        <w:rPr>
          <w:rFonts w:eastAsiaTheme="minorEastAsia"/>
          <w:lang w:eastAsia="zh-CN"/>
        </w:rPr>
        <w:t>the reference location of serving cell</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following two options can be considered:</w:t>
      </w:r>
    </w:p>
    <w:p w:rsidR="009E1D6C" w:rsidRDefault="009E1D6C" w:rsidP="00581427">
      <w:pPr>
        <w:pStyle w:val="a0"/>
        <w:numPr>
          <w:ilvl w:val="0"/>
          <w:numId w:val="28"/>
        </w:numPr>
        <w:spacing w:beforeLines="100" w:before="240"/>
        <w:rPr>
          <w:rFonts w:eastAsiaTheme="minorEastAsia"/>
          <w:lang w:eastAsia="zh-CN"/>
        </w:rPr>
      </w:pPr>
      <w:r>
        <w:rPr>
          <w:rFonts w:eastAsiaTheme="minorEastAsia" w:hint="eastAsia"/>
          <w:lang w:eastAsia="zh-CN"/>
        </w:rPr>
        <w:t>Option 1:</w:t>
      </w:r>
      <w:r w:rsidR="00581427">
        <w:rPr>
          <w:rFonts w:eastAsiaTheme="minorEastAsia" w:hint="eastAsia"/>
          <w:lang w:eastAsia="zh-CN"/>
        </w:rPr>
        <w:t xml:space="preserve"> Indicating</w:t>
      </w:r>
      <w:r w:rsidR="00581427" w:rsidRPr="00581427">
        <w:rPr>
          <w:rFonts w:eastAsiaTheme="minorEastAsia"/>
          <w:lang w:eastAsia="zh-CN"/>
        </w:rPr>
        <w:t xml:space="preserve"> the position of the reference location of serving </w:t>
      </w:r>
      <w:r w:rsidR="00EC381F">
        <w:rPr>
          <w:rFonts w:eastAsiaTheme="minorEastAsia"/>
          <w:lang w:eastAsia="zh-CN"/>
        </w:rPr>
        <w:t>cell at the epoch time directly</w:t>
      </w:r>
    </w:p>
    <w:p w:rsidR="00883614" w:rsidRDefault="00883614" w:rsidP="00883614">
      <w:pPr>
        <w:pStyle w:val="a0"/>
        <w:spacing w:beforeLines="100" w:before="240"/>
        <w:rPr>
          <w:rFonts w:eastAsiaTheme="minorEastAsia"/>
          <w:lang w:eastAsia="zh-CN"/>
        </w:rPr>
      </w:pPr>
      <w:r>
        <w:rPr>
          <w:rFonts w:eastAsiaTheme="minorEastAsia" w:hint="eastAsia"/>
          <w:lang w:eastAsia="zh-CN"/>
        </w:rPr>
        <w:t xml:space="preserve">According </w:t>
      </w:r>
      <w:r w:rsidR="0023753F">
        <w:rPr>
          <w:rFonts w:eastAsiaTheme="minorEastAsia" w:hint="eastAsia"/>
          <w:lang w:eastAsia="zh-CN"/>
        </w:rPr>
        <w:t xml:space="preserve">to </w:t>
      </w:r>
      <w:r>
        <w:rPr>
          <w:rFonts w:eastAsiaTheme="minorEastAsia" w:hint="eastAsia"/>
          <w:lang w:eastAsia="zh-CN"/>
        </w:rPr>
        <w:t>this option, the procedure of UE determining the current positon of the serving cell is:</w:t>
      </w:r>
    </w:p>
    <w:p w:rsidR="00883614" w:rsidRDefault="00FF6E50" w:rsidP="00E717A4">
      <w:pPr>
        <w:pStyle w:val="a0"/>
        <w:numPr>
          <w:ilvl w:val="1"/>
          <w:numId w:val="27"/>
        </w:numPr>
        <w:spacing w:beforeLines="100" w:before="240"/>
        <w:rPr>
          <w:rFonts w:eastAsiaTheme="minorEastAsia"/>
          <w:lang w:eastAsia="zh-CN"/>
        </w:rPr>
      </w:pPr>
      <w:r>
        <w:rPr>
          <w:rFonts w:eastAsiaTheme="minorEastAsia"/>
          <w:lang w:eastAsia="zh-CN"/>
        </w:rPr>
        <w:t>A</w:t>
      </w:r>
      <w:r>
        <w:rPr>
          <w:rFonts w:eastAsiaTheme="minorEastAsia" w:hint="eastAsia"/>
          <w:lang w:eastAsia="zh-CN"/>
        </w:rPr>
        <w:t>cquire the serving cell reference location at epoch time</w:t>
      </w:r>
      <w:r w:rsidR="00675B49">
        <w:rPr>
          <w:rFonts w:eastAsiaTheme="minorEastAsia" w:hint="eastAsia"/>
          <w:lang w:eastAsia="zh-CN"/>
        </w:rPr>
        <w:t xml:space="preserve"> from the SIB</w:t>
      </w:r>
      <w:r>
        <w:rPr>
          <w:rFonts w:eastAsiaTheme="minorEastAsia" w:hint="eastAsia"/>
          <w:lang w:eastAsia="zh-CN"/>
        </w:rPr>
        <w:t>: (x, y)</w:t>
      </w:r>
      <w:r w:rsidR="00E232DC">
        <w:rPr>
          <w:rFonts w:eastAsiaTheme="minorEastAsia" w:hint="eastAsia"/>
          <w:lang w:eastAsia="zh-CN"/>
        </w:rPr>
        <w:t>, from SIB</w:t>
      </w:r>
    </w:p>
    <w:p w:rsidR="00FF6E50" w:rsidRDefault="00FF6E50" w:rsidP="00E717A4">
      <w:pPr>
        <w:pStyle w:val="a0"/>
        <w:numPr>
          <w:ilvl w:val="1"/>
          <w:numId w:val="27"/>
        </w:numPr>
        <w:spacing w:beforeLines="100" w:before="240"/>
        <w:rPr>
          <w:rFonts w:eastAsiaTheme="minorEastAsia"/>
          <w:lang w:eastAsia="zh-CN"/>
        </w:rPr>
      </w:pPr>
      <w:r>
        <w:rPr>
          <w:rFonts w:eastAsiaTheme="minorEastAsia"/>
          <w:lang w:eastAsia="zh-CN"/>
        </w:rPr>
        <w:t>D</w:t>
      </w:r>
      <w:r>
        <w:rPr>
          <w:rFonts w:eastAsiaTheme="minorEastAsia" w:hint="eastAsia"/>
          <w:lang w:eastAsia="zh-CN"/>
        </w:rPr>
        <w:t>etermine the sub-satellite point of the satellite,(x</w:t>
      </w:r>
      <w:r w:rsidRPr="00FF6E50">
        <w:rPr>
          <w:rFonts w:eastAsiaTheme="minorEastAsia" w:hint="eastAsia"/>
          <w:vertAlign w:val="subscript"/>
          <w:lang w:eastAsia="zh-CN"/>
        </w:rPr>
        <w:t>0</w:t>
      </w:r>
      <w:r>
        <w:rPr>
          <w:rFonts w:eastAsiaTheme="minorEastAsia" w:hint="eastAsia"/>
          <w:lang w:eastAsia="zh-CN"/>
        </w:rPr>
        <w:t>, y</w:t>
      </w:r>
      <w:r w:rsidRPr="00FF6E50">
        <w:rPr>
          <w:rFonts w:eastAsiaTheme="minorEastAsia" w:hint="eastAsia"/>
          <w:vertAlign w:val="subscript"/>
          <w:lang w:eastAsia="zh-CN"/>
        </w:rPr>
        <w:t>0</w:t>
      </w:r>
      <w:r>
        <w:rPr>
          <w:rFonts w:eastAsiaTheme="minorEastAsia" w:hint="eastAsia"/>
          <w:lang w:eastAsia="zh-CN"/>
        </w:rPr>
        <w:t>)</w:t>
      </w:r>
      <w:r w:rsidR="00D55C62">
        <w:rPr>
          <w:rFonts w:eastAsiaTheme="minorEastAsia" w:hint="eastAsia"/>
          <w:lang w:eastAsia="zh-CN"/>
        </w:rPr>
        <w:t xml:space="preserve"> at epoch time</w:t>
      </w:r>
      <w:r>
        <w:rPr>
          <w:rFonts w:eastAsiaTheme="minorEastAsia" w:hint="eastAsia"/>
          <w:lang w:eastAsia="zh-CN"/>
        </w:rPr>
        <w:t>, and calculate the relative position between the serving cell reference location at epoch time with sub-satellite point of the satellite: (</w:t>
      </w:r>
      <w:proofErr w:type="spellStart"/>
      <w:r w:rsidR="00D55C62">
        <w:rPr>
          <w:rStyle w:val="af8"/>
          <w:rFonts w:ascii="Arial" w:hAnsi="Arial" w:cs="Arial"/>
          <w:b/>
          <w:bCs/>
          <w:i w:val="0"/>
          <w:iCs w:val="0"/>
          <w:color w:val="333333"/>
          <w:sz w:val="21"/>
          <w:szCs w:val="21"/>
          <w:shd w:val="clear" w:color="auto" w:fill="FFFFFF"/>
        </w:rPr>
        <w:t>Δx</w:t>
      </w:r>
      <w:r w:rsidR="00D55C62">
        <w:rPr>
          <w:rStyle w:val="af8"/>
          <w:rFonts w:asciiTheme="minorEastAsia" w:eastAsiaTheme="minorEastAsia" w:hAnsiTheme="minorEastAsia" w:cs="Arial" w:hint="eastAsia"/>
          <w:b/>
          <w:bCs/>
          <w:i w:val="0"/>
          <w:iCs w:val="0"/>
          <w:color w:val="333333"/>
          <w:sz w:val="21"/>
          <w:szCs w:val="21"/>
          <w:shd w:val="clear" w:color="auto" w:fill="FFFFFF"/>
          <w:lang w:eastAsia="zh-CN"/>
        </w:rPr>
        <w:t>,</w:t>
      </w:r>
      <w:r w:rsidR="00D55C62">
        <w:rPr>
          <w:rStyle w:val="af8"/>
          <w:rFonts w:ascii="Arial" w:hAnsi="Arial" w:cs="Arial"/>
          <w:b/>
          <w:bCs/>
          <w:i w:val="0"/>
          <w:iCs w:val="0"/>
          <w:color w:val="333333"/>
          <w:sz w:val="21"/>
          <w:szCs w:val="21"/>
          <w:shd w:val="clear" w:color="auto" w:fill="FFFFFF"/>
        </w:rPr>
        <w:t>Δy</w:t>
      </w:r>
      <w:proofErr w:type="spellEnd"/>
      <w:r>
        <w:rPr>
          <w:rFonts w:eastAsiaTheme="minorEastAsia" w:hint="eastAsia"/>
          <w:lang w:eastAsia="zh-CN"/>
        </w:rPr>
        <w:t>)</w:t>
      </w:r>
      <w:r w:rsidR="00D55C62">
        <w:rPr>
          <w:rFonts w:eastAsiaTheme="minorEastAsia" w:hint="eastAsia"/>
          <w:lang w:eastAsia="zh-CN"/>
        </w:rPr>
        <w:t xml:space="preserve"> =  (x, y)- ,(x</w:t>
      </w:r>
      <w:r w:rsidR="00D55C62" w:rsidRPr="00FF6E50">
        <w:rPr>
          <w:rFonts w:eastAsiaTheme="minorEastAsia" w:hint="eastAsia"/>
          <w:vertAlign w:val="subscript"/>
          <w:lang w:eastAsia="zh-CN"/>
        </w:rPr>
        <w:t>0</w:t>
      </w:r>
      <w:r w:rsidR="00D55C62">
        <w:rPr>
          <w:rFonts w:eastAsiaTheme="minorEastAsia" w:hint="eastAsia"/>
          <w:lang w:eastAsia="zh-CN"/>
        </w:rPr>
        <w:t>, y</w:t>
      </w:r>
      <w:r w:rsidR="00D55C62" w:rsidRPr="00FF6E50">
        <w:rPr>
          <w:rFonts w:eastAsiaTheme="minorEastAsia" w:hint="eastAsia"/>
          <w:vertAlign w:val="subscript"/>
          <w:lang w:eastAsia="zh-CN"/>
        </w:rPr>
        <w:t>0</w:t>
      </w:r>
      <w:r w:rsidR="00D55C62">
        <w:rPr>
          <w:rFonts w:eastAsiaTheme="minorEastAsia" w:hint="eastAsia"/>
          <w:lang w:eastAsia="zh-CN"/>
        </w:rPr>
        <w:t>)</w:t>
      </w:r>
    </w:p>
    <w:p w:rsidR="00D55C62" w:rsidRDefault="00D55C62" w:rsidP="00E717A4">
      <w:pPr>
        <w:pStyle w:val="a0"/>
        <w:numPr>
          <w:ilvl w:val="1"/>
          <w:numId w:val="27"/>
        </w:numPr>
        <w:spacing w:beforeLines="100" w:before="240"/>
        <w:rPr>
          <w:rFonts w:eastAsiaTheme="minorEastAsia"/>
          <w:lang w:eastAsia="zh-CN"/>
        </w:rPr>
      </w:pPr>
      <w:r>
        <w:rPr>
          <w:rFonts w:eastAsiaTheme="minorEastAsia"/>
          <w:lang w:eastAsia="zh-CN"/>
        </w:rPr>
        <w:t>D</w:t>
      </w:r>
      <w:r>
        <w:rPr>
          <w:rFonts w:eastAsiaTheme="minorEastAsia" w:hint="eastAsia"/>
          <w:lang w:eastAsia="zh-CN"/>
        </w:rPr>
        <w:t>etermine the sub-satellite point of the satellite,(x</w:t>
      </w:r>
      <w:r>
        <w:rPr>
          <w:rFonts w:eastAsiaTheme="minorEastAsia" w:hint="eastAsia"/>
          <w:vertAlign w:val="subscript"/>
          <w:lang w:eastAsia="zh-CN"/>
        </w:rPr>
        <w:t>1</w:t>
      </w:r>
      <w:r>
        <w:rPr>
          <w:rFonts w:eastAsiaTheme="minorEastAsia" w:hint="eastAsia"/>
          <w:lang w:eastAsia="zh-CN"/>
        </w:rPr>
        <w:t>, y</w:t>
      </w:r>
      <w:r>
        <w:rPr>
          <w:rFonts w:eastAsiaTheme="minorEastAsia" w:hint="eastAsia"/>
          <w:vertAlign w:val="subscript"/>
          <w:lang w:eastAsia="zh-CN"/>
        </w:rPr>
        <w:t>1</w:t>
      </w:r>
      <w:r>
        <w:rPr>
          <w:rFonts w:eastAsiaTheme="minorEastAsia" w:hint="eastAsia"/>
          <w:lang w:eastAsia="zh-CN"/>
        </w:rPr>
        <w:t>) at current time, and calculate the serving cell reference location at current time: (X, Y) = (x</w:t>
      </w:r>
      <w:r>
        <w:rPr>
          <w:rFonts w:eastAsiaTheme="minorEastAsia" w:hint="eastAsia"/>
          <w:vertAlign w:val="subscript"/>
          <w:lang w:eastAsia="zh-CN"/>
        </w:rPr>
        <w:t>1</w:t>
      </w:r>
      <w:r>
        <w:rPr>
          <w:rFonts w:eastAsiaTheme="minorEastAsia" w:hint="eastAsia"/>
          <w:lang w:eastAsia="zh-CN"/>
        </w:rPr>
        <w:t>, y</w:t>
      </w:r>
      <w:r>
        <w:rPr>
          <w:rFonts w:eastAsiaTheme="minorEastAsia" w:hint="eastAsia"/>
          <w:vertAlign w:val="subscript"/>
          <w:lang w:eastAsia="zh-CN"/>
        </w:rPr>
        <w:t>1</w:t>
      </w:r>
      <w:r>
        <w:rPr>
          <w:rFonts w:eastAsiaTheme="minorEastAsia" w:hint="eastAsia"/>
          <w:lang w:eastAsia="zh-CN"/>
        </w:rPr>
        <w:t>) +  (</w:t>
      </w:r>
      <w:proofErr w:type="spellStart"/>
      <w:r>
        <w:rPr>
          <w:rStyle w:val="af8"/>
          <w:rFonts w:ascii="Arial" w:hAnsi="Arial" w:cs="Arial"/>
          <w:b/>
          <w:bCs/>
          <w:i w:val="0"/>
          <w:iCs w:val="0"/>
          <w:color w:val="333333"/>
          <w:sz w:val="21"/>
          <w:szCs w:val="21"/>
          <w:shd w:val="clear" w:color="auto" w:fill="FFFFFF"/>
        </w:rPr>
        <w:t>Δx</w:t>
      </w:r>
      <w:r>
        <w:rPr>
          <w:rStyle w:val="af8"/>
          <w:rFonts w:asciiTheme="minorEastAsia" w:eastAsiaTheme="minorEastAsia" w:hAnsiTheme="minorEastAsia" w:cs="Arial" w:hint="eastAsia"/>
          <w:b/>
          <w:bCs/>
          <w:i w:val="0"/>
          <w:iCs w:val="0"/>
          <w:color w:val="333333"/>
          <w:sz w:val="21"/>
          <w:szCs w:val="21"/>
          <w:shd w:val="clear" w:color="auto" w:fill="FFFFFF"/>
          <w:lang w:eastAsia="zh-CN"/>
        </w:rPr>
        <w:t>,</w:t>
      </w:r>
      <w:r>
        <w:rPr>
          <w:rStyle w:val="af8"/>
          <w:rFonts w:ascii="Arial" w:hAnsi="Arial" w:cs="Arial"/>
          <w:b/>
          <w:bCs/>
          <w:i w:val="0"/>
          <w:iCs w:val="0"/>
          <w:color w:val="333333"/>
          <w:sz w:val="21"/>
          <w:szCs w:val="21"/>
          <w:shd w:val="clear" w:color="auto" w:fill="FFFFFF"/>
        </w:rPr>
        <w:t>Δy</w:t>
      </w:r>
      <w:proofErr w:type="spellEnd"/>
      <w:r>
        <w:rPr>
          <w:rFonts w:eastAsiaTheme="minorEastAsia" w:hint="eastAsia"/>
          <w:lang w:eastAsia="zh-CN"/>
        </w:rPr>
        <w:t>)</w:t>
      </w:r>
    </w:p>
    <w:p w:rsidR="009E1D6C" w:rsidRDefault="009E1D6C" w:rsidP="00581427">
      <w:pPr>
        <w:pStyle w:val="a0"/>
        <w:numPr>
          <w:ilvl w:val="0"/>
          <w:numId w:val="28"/>
        </w:numPr>
        <w:spacing w:beforeLines="100" w:before="240"/>
        <w:rPr>
          <w:rFonts w:eastAsiaTheme="minorEastAsia"/>
          <w:lang w:eastAsia="zh-CN"/>
        </w:rPr>
      </w:pPr>
      <w:r>
        <w:rPr>
          <w:rFonts w:eastAsiaTheme="minorEastAsia" w:hint="eastAsia"/>
          <w:lang w:eastAsia="zh-CN"/>
        </w:rPr>
        <w:t>Option 2:</w:t>
      </w:r>
      <w:r w:rsidR="00581427">
        <w:rPr>
          <w:rFonts w:eastAsiaTheme="minorEastAsia" w:hint="eastAsia"/>
          <w:lang w:eastAsia="zh-CN"/>
        </w:rPr>
        <w:t xml:space="preserve"> </w:t>
      </w:r>
      <w:r w:rsidR="005F21A0">
        <w:rPr>
          <w:rFonts w:eastAsiaTheme="minorEastAsia" w:hint="eastAsia"/>
          <w:lang w:eastAsia="zh-CN"/>
        </w:rPr>
        <w:t xml:space="preserve">Indicating </w:t>
      </w:r>
      <w:r w:rsidR="00581427" w:rsidRPr="00581427">
        <w:rPr>
          <w:rFonts w:eastAsiaTheme="minorEastAsia"/>
          <w:lang w:eastAsia="zh-CN"/>
        </w:rPr>
        <w:t>a relative position between the serving cell’s reference location and the sub-satellite point</w:t>
      </w:r>
      <w:r w:rsidR="00EC381F">
        <w:rPr>
          <w:rFonts w:eastAsiaTheme="minorEastAsia" w:hint="eastAsia"/>
          <w:lang w:eastAsia="zh-CN"/>
        </w:rPr>
        <w:t xml:space="preserve"> at epoch time</w:t>
      </w:r>
    </w:p>
    <w:p w:rsidR="00E232DC" w:rsidRDefault="0023753F" w:rsidP="00E232DC">
      <w:pPr>
        <w:pStyle w:val="a0"/>
        <w:spacing w:beforeLines="100" w:before="240"/>
        <w:rPr>
          <w:rFonts w:eastAsiaTheme="minorEastAsia"/>
          <w:lang w:eastAsia="zh-CN"/>
        </w:rPr>
      </w:pPr>
      <w:r>
        <w:rPr>
          <w:rFonts w:eastAsiaTheme="minorEastAsia" w:hint="eastAsia"/>
          <w:lang w:eastAsia="zh-CN"/>
        </w:rPr>
        <w:t xml:space="preserve">According to this option, </w:t>
      </w:r>
      <w:r w:rsidR="00E232DC">
        <w:rPr>
          <w:rFonts w:eastAsiaTheme="minorEastAsia" w:hint="eastAsia"/>
          <w:lang w:eastAsia="zh-CN"/>
        </w:rPr>
        <w:t>the procedure of UE determining the current positon of the serving cell is:</w:t>
      </w:r>
    </w:p>
    <w:p w:rsidR="00E232DC" w:rsidRDefault="00E232DC" w:rsidP="00E232DC">
      <w:pPr>
        <w:pStyle w:val="a0"/>
        <w:numPr>
          <w:ilvl w:val="0"/>
          <w:numId w:val="29"/>
        </w:numPr>
        <w:spacing w:beforeLines="100" w:before="240"/>
        <w:rPr>
          <w:rFonts w:eastAsiaTheme="minorEastAsia"/>
          <w:lang w:eastAsia="zh-CN"/>
        </w:rPr>
      </w:pPr>
      <w:r>
        <w:rPr>
          <w:rFonts w:eastAsiaTheme="minorEastAsia"/>
          <w:lang w:eastAsia="zh-CN"/>
        </w:rPr>
        <w:lastRenderedPageBreak/>
        <w:t>A</w:t>
      </w:r>
      <w:r>
        <w:rPr>
          <w:rFonts w:eastAsiaTheme="minorEastAsia" w:hint="eastAsia"/>
          <w:lang w:eastAsia="zh-CN"/>
        </w:rPr>
        <w:t>cquire relative position between the serving cell reference location with sub-satellite point of the satellite: (</w:t>
      </w:r>
      <w:proofErr w:type="spellStart"/>
      <w:r>
        <w:rPr>
          <w:rStyle w:val="af8"/>
          <w:rFonts w:ascii="Arial" w:hAnsi="Arial" w:cs="Arial"/>
          <w:b/>
          <w:bCs/>
          <w:i w:val="0"/>
          <w:iCs w:val="0"/>
          <w:color w:val="333333"/>
          <w:sz w:val="21"/>
          <w:szCs w:val="21"/>
          <w:shd w:val="clear" w:color="auto" w:fill="FFFFFF"/>
        </w:rPr>
        <w:t>Δx</w:t>
      </w:r>
      <w:r>
        <w:rPr>
          <w:rStyle w:val="af8"/>
          <w:rFonts w:asciiTheme="minorEastAsia" w:eastAsiaTheme="minorEastAsia" w:hAnsiTheme="minorEastAsia" w:cs="Arial" w:hint="eastAsia"/>
          <w:b/>
          <w:bCs/>
          <w:i w:val="0"/>
          <w:iCs w:val="0"/>
          <w:color w:val="333333"/>
          <w:sz w:val="21"/>
          <w:szCs w:val="21"/>
          <w:shd w:val="clear" w:color="auto" w:fill="FFFFFF"/>
          <w:lang w:eastAsia="zh-CN"/>
        </w:rPr>
        <w:t>,</w:t>
      </w:r>
      <w:r>
        <w:rPr>
          <w:rStyle w:val="af8"/>
          <w:rFonts w:ascii="Arial" w:hAnsi="Arial" w:cs="Arial"/>
          <w:b/>
          <w:bCs/>
          <w:i w:val="0"/>
          <w:iCs w:val="0"/>
          <w:color w:val="333333"/>
          <w:sz w:val="21"/>
          <w:szCs w:val="21"/>
          <w:shd w:val="clear" w:color="auto" w:fill="FFFFFF"/>
        </w:rPr>
        <w:t>Δy</w:t>
      </w:r>
      <w:proofErr w:type="spellEnd"/>
      <w:r>
        <w:rPr>
          <w:rFonts w:eastAsiaTheme="minorEastAsia" w:hint="eastAsia"/>
          <w:lang w:eastAsia="zh-CN"/>
        </w:rPr>
        <w:t>), from SIB</w:t>
      </w:r>
    </w:p>
    <w:p w:rsidR="00E232DC" w:rsidRDefault="00E232DC" w:rsidP="00E232DC">
      <w:pPr>
        <w:pStyle w:val="a0"/>
        <w:numPr>
          <w:ilvl w:val="0"/>
          <w:numId w:val="29"/>
        </w:numPr>
        <w:spacing w:beforeLines="100" w:before="240"/>
        <w:rPr>
          <w:rFonts w:eastAsiaTheme="minorEastAsia"/>
          <w:lang w:eastAsia="zh-CN"/>
        </w:rPr>
      </w:pPr>
      <w:r>
        <w:rPr>
          <w:rFonts w:eastAsiaTheme="minorEastAsia"/>
          <w:lang w:eastAsia="zh-CN"/>
        </w:rPr>
        <w:t>D</w:t>
      </w:r>
      <w:r>
        <w:rPr>
          <w:rFonts w:eastAsiaTheme="minorEastAsia" w:hint="eastAsia"/>
          <w:lang w:eastAsia="zh-CN"/>
        </w:rPr>
        <w:t>etermine the sub-satellite point of the satellite,(x</w:t>
      </w:r>
      <w:r>
        <w:rPr>
          <w:rFonts w:eastAsiaTheme="minorEastAsia" w:hint="eastAsia"/>
          <w:vertAlign w:val="subscript"/>
          <w:lang w:eastAsia="zh-CN"/>
        </w:rPr>
        <w:t>1</w:t>
      </w:r>
      <w:r>
        <w:rPr>
          <w:rFonts w:eastAsiaTheme="minorEastAsia" w:hint="eastAsia"/>
          <w:lang w:eastAsia="zh-CN"/>
        </w:rPr>
        <w:t>, y</w:t>
      </w:r>
      <w:r>
        <w:rPr>
          <w:rFonts w:eastAsiaTheme="minorEastAsia" w:hint="eastAsia"/>
          <w:vertAlign w:val="subscript"/>
          <w:lang w:eastAsia="zh-CN"/>
        </w:rPr>
        <w:t>1</w:t>
      </w:r>
      <w:r>
        <w:rPr>
          <w:rFonts w:eastAsiaTheme="minorEastAsia" w:hint="eastAsia"/>
          <w:lang w:eastAsia="zh-CN"/>
        </w:rPr>
        <w:t>) at current time, and calculate the serving cell reference location at current time: (X, Y) = (x</w:t>
      </w:r>
      <w:r>
        <w:rPr>
          <w:rFonts w:eastAsiaTheme="minorEastAsia" w:hint="eastAsia"/>
          <w:vertAlign w:val="subscript"/>
          <w:lang w:eastAsia="zh-CN"/>
        </w:rPr>
        <w:t>1</w:t>
      </w:r>
      <w:r>
        <w:rPr>
          <w:rFonts w:eastAsiaTheme="minorEastAsia" w:hint="eastAsia"/>
          <w:lang w:eastAsia="zh-CN"/>
        </w:rPr>
        <w:t>, y</w:t>
      </w:r>
      <w:r>
        <w:rPr>
          <w:rFonts w:eastAsiaTheme="minorEastAsia" w:hint="eastAsia"/>
          <w:vertAlign w:val="subscript"/>
          <w:lang w:eastAsia="zh-CN"/>
        </w:rPr>
        <w:t>1</w:t>
      </w:r>
      <w:r>
        <w:rPr>
          <w:rFonts w:eastAsiaTheme="minorEastAsia" w:hint="eastAsia"/>
          <w:lang w:eastAsia="zh-CN"/>
        </w:rPr>
        <w:t>) +  (</w:t>
      </w:r>
      <w:proofErr w:type="spellStart"/>
      <w:r>
        <w:rPr>
          <w:rStyle w:val="af8"/>
          <w:rFonts w:ascii="Arial" w:hAnsi="Arial" w:cs="Arial"/>
          <w:b/>
          <w:bCs/>
          <w:i w:val="0"/>
          <w:iCs w:val="0"/>
          <w:color w:val="333333"/>
          <w:sz w:val="21"/>
          <w:szCs w:val="21"/>
          <w:shd w:val="clear" w:color="auto" w:fill="FFFFFF"/>
        </w:rPr>
        <w:t>Δx</w:t>
      </w:r>
      <w:r>
        <w:rPr>
          <w:rStyle w:val="af8"/>
          <w:rFonts w:asciiTheme="minorEastAsia" w:eastAsiaTheme="minorEastAsia" w:hAnsiTheme="minorEastAsia" w:cs="Arial" w:hint="eastAsia"/>
          <w:b/>
          <w:bCs/>
          <w:i w:val="0"/>
          <w:iCs w:val="0"/>
          <w:color w:val="333333"/>
          <w:sz w:val="21"/>
          <w:szCs w:val="21"/>
          <w:shd w:val="clear" w:color="auto" w:fill="FFFFFF"/>
          <w:lang w:eastAsia="zh-CN"/>
        </w:rPr>
        <w:t>,</w:t>
      </w:r>
      <w:r>
        <w:rPr>
          <w:rStyle w:val="af8"/>
          <w:rFonts w:ascii="Arial" w:hAnsi="Arial" w:cs="Arial"/>
          <w:b/>
          <w:bCs/>
          <w:i w:val="0"/>
          <w:iCs w:val="0"/>
          <w:color w:val="333333"/>
          <w:sz w:val="21"/>
          <w:szCs w:val="21"/>
          <w:shd w:val="clear" w:color="auto" w:fill="FFFFFF"/>
        </w:rPr>
        <w:t>Δy</w:t>
      </w:r>
      <w:proofErr w:type="spellEnd"/>
      <w:r>
        <w:rPr>
          <w:rFonts w:eastAsiaTheme="minorEastAsia" w:hint="eastAsia"/>
          <w:lang w:eastAsia="zh-CN"/>
        </w:rPr>
        <w:t>)</w:t>
      </w:r>
    </w:p>
    <w:p w:rsidR="0023753F" w:rsidRDefault="00EA63B7" w:rsidP="0023753F">
      <w:pPr>
        <w:pStyle w:val="a0"/>
        <w:spacing w:beforeLines="100" w:before="240"/>
        <w:rPr>
          <w:rFonts w:eastAsiaTheme="minorEastAsia"/>
          <w:lang w:eastAsia="zh-CN"/>
        </w:rPr>
      </w:pPr>
      <w:r>
        <w:rPr>
          <w:rFonts w:eastAsiaTheme="minorEastAsia"/>
          <w:lang w:eastAsia="zh-CN"/>
        </w:rPr>
        <w:t>O</w:t>
      </w:r>
      <w:r>
        <w:rPr>
          <w:rFonts w:eastAsiaTheme="minorEastAsia" w:hint="eastAsia"/>
          <w:lang w:eastAsia="zh-CN"/>
        </w:rPr>
        <w:t xml:space="preserve">bviously, the procedure </w:t>
      </w:r>
      <w:r w:rsidR="00585C7B">
        <w:rPr>
          <w:rFonts w:eastAsiaTheme="minorEastAsia" w:hint="eastAsia"/>
          <w:lang w:eastAsia="zh-CN"/>
        </w:rPr>
        <w:t xml:space="preserve">of Option 2 </w:t>
      </w:r>
      <w:r>
        <w:rPr>
          <w:rFonts w:eastAsiaTheme="minorEastAsia" w:hint="eastAsia"/>
          <w:lang w:eastAsia="zh-CN"/>
        </w:rPr>
        <w:t xml:space="preserve">is </w:t>
      </w:r>
      <w:r w:rsidR="004F7B31">
        <w:rPr>
          <w:rFonts w:eastAsiaTheme="minorEastAsia"/>
          <w:lang w:eastAsia="zh-CN"/>
        </w:rPr>
        <w:t>simpl</w:t>
      </w:r>
      <w:r w:rsidR="004F7B31">
        <w:rPr>
          <w:rFonts w:eastAsiaTheme="minorEastAsia" w:hint="eastAsia"/>
          <w:lang w:eastAsia="zh-CN"/>
        </w:rPr>
        <w:t>er</w:t>
      </w:r>
      <w:bookmarkStart w:id="8" w:name="_GoBack"/>
      <w:bookmarkEnd w:id="8"/>
      <w:r>
        <w:rPr>
          <w:rFonts w:eastAsiaTheme="minorEastAsia" w:hint="eastAsia"/>
          <w:lang w:eastAsia="zh-CN"/>
        </w:rPr>
        <w:t xml:space="preserve">. </w:t>
      </w:r>
    </w:p>
    <w:p w:rsidR="00F51683" w:rsidRDefault="00F51683" w:rsidP="00F51683">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urthermore, if option 1 is used, and if the reference location defined as R17 </w:t>
      </w:r>
      <w:r w:rsidRPr="00F10B4F">
        <w:t>ReferenceLocation-r17</w:t>
      </w:r>
      <w:r>
        <w:rPr>
          <w:rFonts w:eastAsiaTheme="minorEastAsia" w:hint="eastAsia"/>
          <w:lang w:eastAsia="zh-CN"/>
        </w:rPr>
        <w:t xml:space="preserve"> is used, the overhead is 48bit. However if option 2 is used and if the relative position is defined, it is obvious, the value range of the relative position is less than the absolute position defined as R17 </w:t>
      </w:r>
      <w:r w:rsidRPr="00F10B4F">
        <w:t>ReferenceLocation-r17</w:t>
      </w:r>
      <w:r>
        <w:rPr>
          <w:rFonts w:eastAsiaTheme="minorEastAsia" w:hint="eastAsia"/>
          <w:lang w:eastAsia="zh-CN"/>
        </w:rPr>
        <w:t xml:space="preserve">, the </w:t>
      </w:r>
      <w:r>
        <w:rPr>
          <w:rFonts w:eastAsiaTheme="minorEastAsia"/>
          <w:lang w:eastAsia="zh-CN"/>
        </w:rPr>
        <w:t>signaling</w:t>
      </w:r>
      <w:r>
        <w:rPr>
          <w:rFonts w:eastAsiaTheme="minorEastAsia" w:hint="eastAsia"/>
          <w:lang w:eastAsia="zh-CN"/>
        </w:rPr>
        <w:t xml:space="preserve"> overhead of the option 2 is less than option 1.</w:t>
      </w:r>
    </w:p>
    <w:p w:rsidR="00EA63B7" w:rsidRDefault="00944FED" w:rsidP="0023753F">
      <w:pPr>
        <w:pStyle w:val="a0"/>
        <w:spacing w:beforeLines="100" w:before="240"/>
        <w:rPr>
          <w:rFonts w:eastAsiaTheme="minorEastAsia"/>
          <w:lang w:eastAsia="zh-CN"/>
        </w:rPr>
      </w:pPr>
      <w:r>
        <w:rPr>
          <w:rFonts w:eastAsiaTheme="minorEastAsia"/>
          <w:lang w:eastAsia="zh-CN"/>
        </w:rPr>
        <w:t>S</w:t>
      </w:r>
      <w:r>
        <w:rPr>
          <w:rFonts w:eastAsiaTheme="minorEastAsia" w:hint="eastAsia"/>
          <w:lang w:eastAsia="zh-CN"/>
        </w:rPr>
        <w:t xml:space="preserve">o we think Option 2 should be used for the new IE </w:t>
      </w:r>
      <w:r>
        <w:rPr>
          <w:rFonts w:eastAsiaTheme="minorEastAsia"/>
          <w:lang w:eastAsia="zh-CN"/>
        </w:rPr>
        <w:t>definition</w:t>
      </w:r>
      <w:r>
        <w:rPr>
          <w:rFonts w:eastAsiaTheme="minorEastAsia" w:hint="eastAsia"/>
          <w:lang w:eastAsia="zh-CN"/>
        </w:rPr>
        <w:t xml:space="preserve"> of </w:t>
      </w:r>
      <w:r w:rsidRPr="00944FED">
        <w:rPr>
          <w:rFonts w:eastAsiaTheme="minorEastAsia"/>
          <w:lang w:eastAsia="zh-CN"/>
        </w:rPr>
        <w:t>the reference location of serving cell</w:t>
      </w:r>
      <w:r>
        <w:rPr>
          <w:rFonts w:eastAsiaTheme="minorEastAsia" w:hint="eastAsia"/>
          <w:lang w:eastAsia="zh-CN"/>
        </w:rPr>
        <w:t>.</w:t>
      </w:r>
    </w:p>
    <w:p w:rsidR="00944FED" w:rsidRDefault="00944FED" w:rsidP="0023753F">
      <w:pPr>
        <w:pStyle w:val="a0"/>
        <w:spacing w:beforeLines="100" w:before="240"/>
        <w:rPr>
          <w:rFonts w:eastAsiaTheme="minorEastAsia"/>
          <w:lang w:eastAsia="zh-CN"/>
        </w:rPr>
      </w:pPr>
      <w:r w:rsidRPr="009935C1">
        <w:rPr>
          <w:rFonts w:eastAsiaTheme="minorEastAsia" w:hint="eastAsia"/>
          <w:b/>
          <w:lang w:eastAsia="zh-CN"/>
        </w:rPr>
        <w:t xml:space="preserve">Proposal </w:t>
      </w:r>
      <w:r>
        <w:rPr>
          <w:rFonts w:eastAsiaTheme="minorEastAsia" w:hint="eastAsia"/>
          <w:b/>
          <w:lang w:eastAsia="zh-CN"/>
        </w:rPr>
        <w:t xml:space="preserve">2: </w:t>
      </w:r>
      <w:r w:rsidRPr="00944FED">
        <w:rPr>
          <w:rFonts w:eastAsiaTheme="minorEastAsia"/>
          <w:b/>
          <w:lang w:eastAsia="zh-CN"/>
        </w:rPr>
        <w:t>New IE introduced for the reference location of serving cell is defined as a relative position between the serving cell’s reference location and the sub-satellite point.</w:t>
      </w:r>
    </w:p>
    <w:p w:rsidR="0091187D" w:rsidRDefault="0091187D" w:rsidP="00334830">
      <w:pPr>
        <w:pStyle w:val="20"/>
        <w:ind w:left="0" w:firstLine="0"/>
        <w:rPr>
          <w:rFonts w:eastAsiaTheme="minorEastAsia"/>
        </w:rPr>
      </w:pPr>
      <w:r>
        <w:rPr>
          <w:rFonts w:eastAsiaTheme="minorEastAsia"/>
        </w:rPr>
        <w:t>A</w:t>
      </w:r>
      <w:r>
        <w:rPr>
          <w:rFonts w:eastAsiaTheme="minorEastAsia" w:hint="eastAsia"/>
        </w:rPr>
        <w:t>pplication of location-based connected mode mechanism initiation to RRC_IDLE</w:t>
      </w:r>
    </w:p>
    <w:p w:rsidR="0091187D" w:rsidRDefault="00EA0E8F" w:rsidP="00EA0E8F">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last meeting, the following proposals are </w:t>
      </w:r>
      <w:r>
        <w:rPr>
          <w:rFonts w:eastAsiaTheme="minorEastAsia"/>
          <w:lang w:eastAsia="zh-CN"/>
        </w:rPr>
        <w:t>discussed</w:t>
      </w:r>
      <w:r>
        <w:rPr>
          <w:rFonts w:eastAsiaTheme="minorEastAsia" w:hint="eastAsia"/>
          <w:lang w:eastAsia="zh-CN"/>
        </w:rPr>
        <w:t>, and some open issues are left:</w:t>
      </w:r>
    </w:p>
    <w:p w:rsidR="00EA0E8F" w:rsidRDefault="00EA0E8F" w:rsidP="00EA0E8F">
      <w:pPr>
        <w:pStyle w:val="Comments"/>
        <w:rPr>
          <w:rFonts w:eastAsiaTheme="minorEastAsia"/>
          <w:lang w:eastAsia="zh-CN"/>
        </w:rPr>
      </w:pPr>
      <w:r>
        <w:t>Proposal 9          (13/14) For fixed cell, same mechanism of location-based connected mode measurement initiation can also be used in RRC_IDLE (like in NR-NTN).</w:t>
      </w:r>
    </w:p>
    <w:p w:rsidR="00EA0E8F" w:rsidRPr="00EA0E8F" w:rsidRDefault="00EA0E8F" w:rsidP="00EA0E8F">
      <w:pPr>
        <w:pStyle w:val="Doc-text2"/>
        <w:numPr>
          <w:ilvl w:val="0"/>
          <w:numId w:val="21"/>
        </w:numPr>
        <w:rPr>
          <w:rFonts w:eastAsiaTheme="minorEastAsia"/>
          <w:lang w:eastAsia="zh-CN"/>
        </w:rPr>
      </w:pPr>
      <w:r>
        <w:t xml:space="preserve">Agreed for </w:t>
      </w:r>
      <w:proofErr w:type="spellStart"/>
      <w:r>
        <w:t>eMTC</w:t>
      </w:r>
      <w:proofErr w:type="spellEnd"/>
      <w:r>
        <w:t xml:space="preserve"> NTN as: “</w:t>
      </w:r>
      <w:r w:rsidRPr="00D238DF">
        <w:t xml:space="preserve">For fixed cell, location-based measurement initiation can also be used in RRC_IDLE </w:t>
      </w:r>
      <w:r>
        <w:t xml:space="preserve">for cell re-selection purposes </w:t>
      </w:r>
      <w:r w:rsidRPr="00D238DF">
        <w:t>(like in NR-NTN</w:t>
      </w:r>
      <w:r>
        <w:t>)”</w:t>
      </w:r>
    </w:p>
    <w:p w:rsidR="00EA0E8F" w:rsidRPr="001F6D9D" w:rsidRDefault="00EA0E8F" w:rsidP="00EA0E8F">
      <w:pPr>
        <w:pStyle w:val="Doc-text2"/>
        <w:numPr>
          <w:ilvl w:val="0"/>
          <w:numId w:val="21"/>
        </w:numPr>
        <w:rPr>
          <w:color w:val="FF0000"/>
        </w:rPr>
      </w:pPr>
      <w:r w:rsidRPr="001F6D9D">
        <w:rPr>
          <w:color w:val="FF0000"/>
        </w:rPr>
        <w:t>Come back in the next meeting for NB-</w:t>
      </w:r>
      <w:proofErr w:type="spellStart"/>
      <w:r w:rsidRPr="001F6D9D">
        <w:rPr>
          <w:color w:val="FF0000"/>
        </w:rPr>
        <w:t>IoT</w:t>
      </w:r>
      <w:proofErr w:type="spellEnd"/>
      <w:r w:rsidRPr="001F6D9D">
        <w:rPr>
          <w:color w:val="FF0000"/>
        </w:rPr>
        <w:t xml:space="preserve"> NTN</w:t>
      </w:r>
    </w:p>
    <w:p w:rsidR="00EA0E8F" w:rsidRDefault="00EA0E8F" w:rsidP="00EA0E8F">
      <w:pPr>
        <w:pStyle w:val="Comments"/>
        <w:rPr>
          <w:rFonts w:eastAsiaTheme="minorEastAsia"/>
          <w:lang w:eastAsia="zh-CN"/>
        </w:rPr>
      </w:pPr>
      <w:r>
        <w:t>Proposal 10       (12/14) For moving cell, same mechanism of location-based connected mode measurement initiation can also be used in RRC_IDLE. FFS whether to consider solution that does not require UE to update the GNSS for this same as in connected mode.</w:t>
      </w:r>
    </w:p>
    <w:p w:rsidR="00EA0E8F" w:rsidRDefault="00EA0E8F" w:rsidP="00EA0E8F">
      <w:pPr>
        <w:pStyle w:val="Doc-text2"/>
        <w:numPr>
          <w:ilvl w:val="0"/>
          <w:numId w:val="21"/>
        </w:numPr>
      </w:pPr>
      <w:r>
        <w:t xml:space="preserve">Agreed for </w:t>
      </w:r>
      <w:proofErr w:type="spellStart"/>
      <w:r>
        <w:t>eMTC</w:t>
      </w:r>
      <w:proofErr w:type="spellEnd"/>
      <w:r>
        <w:t xml:space="preserve"> NTN as: “For moving</w:t>
      </w:r>
      <w:r w:rsidRPr="00D238DF">
        <w:t xml:space="preserve"> cell, location-based measurement initiation can also be used in RRC_IDLE </w:t>
      </w:r>
      <w:r>
        <w:t xml:space="preserve">for cell re-selection purposes </w:t>
      </w:r>
      <w:r w:rsidRPr="00D238DF">
        <w:t>(like in NR-NTN</w:t>
      </w:r>
      <w:r>
        <w:t xml:space="preserve">). </w:t>
      </w:r>
      <w:r w:rsidRPr="00D238DF">
        <w:t>FFS whether to consider solution that does not require UE to update the GNSS for this same as in connected mode</w:t>
      </w:r>
      <w:r>
        <w:t>”</w:t>
      </w:r>
    </w:p>
    <w:p w:rsidR="00EA0E8F" w:rsidRPr="00EA0E8F" w:rsidRDefault="00EA0E8F" w:rsidP="00EA0E8F">
      <w:pPr>
        <w:pStyle w:val="Doc-text2"/>
        <w:numPr>
          <w:ilvl w:val="0"/>
          <w:numId w:val="21"/>
        </w:numPr>
        <w:rPr>
          <w:color w:val="FF0000"/>
        </w:rPr>
      </w:pPr>
      <w:r w:rsidRPr="00EA0E8F">
        <w:rPr>
          <w:color w:val="FF0000"/>
        </w:rPr>
        <w:t>Come back in the next meeting for NB-</w:t>
      </w:r>
      <w:proofErr w:type="spellStart"/>
      <w:r w:rsidRPr="00EA0E8F">
        <w:rPr>
          <w:color w:val="FF0000"/>
        </w:rPr>
        <w:t>IoT</w:t>
      </w:r>
      <w:proofErr w:type="spellEnd"/>
      <w:r w:rsidRPr="00EA0E8F">
        <w:rPr>
          <w:color w:val="FF0000"/>
        </w:rPr>
        <w:t xml:space="preserve"> NTN</w:t>
      </w:r>
    </w:p>
    <w:p w:rsidR="00EA0E8F" w:rsidRDefault="00EA0E8F" w:rsidP="00EA0E8F">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 xml:space="preserve">or the concept of </w:t>
      </w:r>
      <w:r>
        <w:rPr>
          <w:rFonts w:eastAsiaTheme="minorEastAsia"/>
          <w:lang w:eastAsia="zh-CN"/>
        </w:rPr>
        <w:t>“</w:t>
      </w:r>
      <w:r w:rsidRPr="00D238DF">
        <w:t>location-based measurement</w:t>
      </w:r>
      <w:r>
        <w:rPr>
          <w:rFonts w:eastAsiaTheme="minorEastAsia"/>
          <w:lang w:eastAsia="zh-CN"/>
        </w:rPr>
        <w:t>”</w:t>
      </w:r>
      <w:r>
        <w:rPr>
          <w:rFonts w:eastAsiaTheme="minorEastAsia" w:hint="eastAsia"/>
          <w:lang w:eastAsia="zh-CN"/>
        </w:rPr>
        <w:t>, the following agreements in the</w:t>
      </w:r>
      <w:r w:rsidR="002F47AD">
        <w:rPr>
          <w:rFonts w:eastAsiaTheme="minorEastAsia" w:hint="eastAsia"/>
          <w:lang w:eastAsia="zh-CN"/>
        </w:rPr>
        <w:t xml:space="preserve"> RAN2#121 meeting</w:t>
      </w:r>
      <w:r>
        <w:rPr>
          <w:rFonts w:eastAsiaTheme="minorEastAsia" w:hint="eastAsia"/>
          <w:lang w:eastAsia="zh-CN"/>
        </w:rPr>
        <w:t>:</w:t>
      </w:r>
    </w:p>
    <w:p w:rsidR="00EA0E8F" w:rsidRDefault="00EA0E8F" w:rsidP="00EA0E8F">
      <w:pPr>
        <w:pStyle w:val="Doc-text2"/>
        <w:pBdr>
          <w:top w:val="single" w:sz="4" w:space="1" w:color="auto"/>
          <w:left w:val="single" w:sz="4" w:space="4" w:color="auto"/>
          <w:bottom w:val="single" w:sz="4" w:space="1" w:color="auto"/>
          <w:right w:val="single" w:sz="4" w:space="4" w:color="auto"/>
        </w:pBdr>
      </w:pPr>
      <w:r>
        <w:t>Agreements:</w:t>
      </w:r>
    </w:p>
    <w:p w:rsidR="00EA0E8F" w:rsidRDefault="00EA0E8F" w:rsidP="00EA0E8F">
      <w:pPr>
        <w:pStyle w:val="Doc-text2"/>
        <w:numPr>
          <w:ilvl w:val="0"/>
          <w:numId w:val="17"/>
        </w:numPr>
        <w:pBdr>
          <w:top w:val="single" w:sz="4" w:space="1" w:color="auto"/>
          <w:left w:val="single" w:sz="4" w:space="4" w:color="auto"/>
          <w:bottom w:val="single" w:sz="4" w:space="1" w:color="auto"/>
          <w:right w:val="single" w:sz="4" w:space="4" w:color="auto"/>
        </w:pBdr>
        <w:ind w:left="1619"/>
      </w:pPr>
      <w:r w:rsidRPr="0045530B">
        <w:t>Location-based connected mode measurement initiati</w:t>
      </w:r>
      <w:r>
        <w:t xml:space="preserve">on is supported in quasi-Earth-fixed </w:t>
      </w:r>
      <w:r w:rsidRPr="0045530B">
        <w:t>cell</w:t>
      </w:r>
      <w:r w:rsidRPr="008F6FFF">
        <w:rPr>
          <w:color w:val="FF0000"/>
        </w:rPr>
        <w:t xml:space="preserve"> (UE is not required to update the GNSS location for this).</w:t>
      </w:r>
      <w:r>
        <w:t xml:space="preserve"> </w:t>
      </w:r>
      <w:r w:rsidRPr="008F6FFF">
        <w:t>A serving cell reference location and a distance threshold/radius for detecting when to trigger connected mode measurements will be broadcast for quasi-Earth-fixed cell.</w:t>
      </w:r>
      <w:r>
        <w:t xml:space="preserve"> </w:t>
      </w:r>
      <w:r w:rsidRPr="00001131">
        <w:t>FFS on whether the R17 IEs are reused or not.</w:t>
      </w:r>
      <w:r>
        <w:t xml:space="preserve"> FFS if the same mechanism can also be used in idle (like in NR-NTN)</w:t>
      </w:r>
    </w:p>
    <w:p w:rsidR="00EA0E8F" w:rsidRDefault="00EA0E8F" w:rsidP="00EA0E8F">
      <w:pPr>
        <w:pStyle w:val="Doc-text2"/>
        <w:numPr>
          <w:ilvl w:val="0"/>
          <w:numId w:val="17"/>
        </w:numPr>
        <w:pBdr>
          <w:top w:val="single" w:sz="4" w:space="1" w:color="auto"/>
          <w:left w:val="single" w:sz="4" w:space="4" w:color="auto"/>
          <w:bottom w:val="single" w:sz="4" w:space="1" w:color="auto"/>
          <w:right w:val="single" w:sz="4" w:space="4" w:color="auto"/>
        </w:pBdr>
        <w:ind w:left="1619"/>
      </w:pPr>
      <w:r>
        <w:t>L</w:t>
      </w:r>
      <w:r w:rsidRPr="00001131">
        <w:t xml:space="preserve">ocation-based </w:t>
      </w:r>
      <w:r>
        <w:t xml:space="preserve">connected mode </w:t>
      </w:r>
      <w:r w:rsidRPr="00001131">
        <w:t>measurement initiation is supported in earth-moving cell</w:t>
      </w:r>
      <w:r w:rsidRPr="008F6FFF">
        <w:rPr>
          <w:color w:val="FF0000"/>
        </w:rPr>
        <w:t xml:space="preserve"> (UE is not required to update the GNSS location for this).</w:t>
      </w:r>
      <w:r>
        <w:t xml:space="preserve"> </w:t>
      </w:r>
      <w:r w:rsidRPr="008F6FFF">
        <w:t>A serving cell reference location and a distance threshold/radius for detecting when to trigger connected mode measurements will be broadcast for earth-moving cell.</w:t>
      </w:r>
      <w:r w:rsidRPr="00001131">
        <w:t xml:space="preserve"> FFS on whether the R17 IEs are reused or not. FFS on whether additional information needs to be broadcast to inform the UE how the reference location moves over time or if this can be derived from other information (e.g. Epoch time and ephemeris).</w:t>
      </w:r>
      <w:r>
        <w:t xml:space="preserve"> FFS if the same mechanism can also be used in idle (like in NR-NTN)</w:t>
      </w:r>
    </w:p>
    <w:p w:rsidR="00625B8B" w:rsidRDefault="008F6FFF" w:rsidP="00EA0E8F">
      <w:pPr>
        <w:pStyle w:val="a0"/>
        <w:spacing w:beforeLines="100" w:before="240"/>
        <w:rPr>
          <w:rFonts w:eastAsiaTheme="minorEastAsia"/>
          <w:lang w:eastAsia="zh-CN"/>
        </w:rPr>
      </w:pPr>
      <w:r>
        <w:rPr>
          <w:rFonts w:eastAsiaTheme="minorEastAsia"/>
          <w:lang w:eastAsia="zh-CN"/>
        </w:rPr>
        <w:t>S</w:t>
      </w:r>
      <w:r>
        <w:rPr>
          <w:rFonts w:eastAsiaTheme="minorEastAsia" w:hint="eastAsia"/>
          <w:lang w:eastAsia="zh-CN"/>
        </w:rPr>
        <w:t xml:space="preserve">o no matter the location-based measurement is for connected mode or for </w:t>
      </w:r>
      <w:r w:rsidR="00233151">
        <w:t>RRC_IDLE</w:t>
      </w:r>
      <w:r w:rsidR="00233151">
        <w:rPr>
          <w:rFonts w:eastAsiaTheme="minorEastAsia" w:hint="eastAsia"/>
          <w:lang w:eastAsia="zh-CN"/>
        </w:rPr>
        <w:t xml:space="preserve"> mode, the UE is not required to update the GNSS location for this (</w:t>
      </w:r>
      <w:r w:rsidR="00233151">
        <w:rPr>
          <w:rFonts w:eastAsiaTheme="minorEastAsia"/>
          <w:lang w:eastAsia="zh-CN"/>
        </w:rPr>
        <w:t>location</w:t>
      </w:r>
      <w:r w:rsidR="00233151">
        <w:rPr>
          <w:rFonts w:eastAsiaTheme="minorEastAsia" w:hint="eastAsia"/>
          <w:lang w:eastAsia="zh-CN"/>
        </w:rPr>
        <w:t xml:space="preserve">-based measurement). </w:t>
      </w:r>
      <w:r w:rsidR="00233151">
        <w:rPr>
          <w:rFonts w:eastAsiaTheme="minorEastAsia"/>
          <w:lang w:eastAsia="zh-CN"/>
        </w:rPr>
        <w:t>T</w:t>
      </w:r>
      <w:r w:rsidR="00233151">
        <w:rPr>
          <w:rFonts w:eastAsiaTheme="minorEastAsia" w:hint="eastAsia"/>
          <w:lang w:eastAsia="zh-CN"/>
        </w:rPr>
        <w:t xml:space="preserve">hat is, we have an </w:t>
      </w:r>
      <w:r w:rsidR="00233151">
        <w:rPr>
          <w:rFonts w:eastAsiaTheme="minorEastAsia"/>
          <w:lang w:eastAsia="zh-CN"/>
        </w:rPr>
        <w:t>assumption</w:t>
      </w:r>
      <w:r w:rsidR="00233151">
        <w:rPr>
          <w:rFonts w:eastAsiaTheme="minorEastAsia" w:hint="eastAsia"/>
          <w:lang w:eastAsia="zh-CN"/>
        </w:rPr>
        <w:t xml:space="preserve"> of the UE is not required to update the GNSS location, for location-based </w:t>
      </w:r>
      <w:r w:rsidR="00233151">
        <w:rPr>
          <w:rFonts w:eastAsiaTheme="minorEastAsia"/>
          <w:lang w:eastAsia="zh-CN"/>
        </w:rPr>
        <w:t>measurement</w:t>
      </w:r>
      <w:r w:rsidR="00233151">
        <w:rPr>
          <w:rFonts w:eastAsiaTheme="minorEastAsia" w:hint="eastAsia"/>
          <w:lang w:eastAsia="zh-CN"/>
        </w:rPr>
        <w:t xml:space="preserve"> </w:t>
      </w:r>
      <w:r w:rsidR="00233151">
        <w:rPr>
          <w:rFonts w:eastAsiaTheme="minorEastAsia" w:hint="eastAsia"/>
          <w:lang w:eastAsia="zh-CN"/>
        </w:rPr>
        <w:lastRenderedPageBreak/>
        <w:t xml:space="preserve">(the </w:t>
      </w:r>
      <w:r w:rsidR="00233151">
        <w:rPr>
          <w:rFonts w:eastAsiaTheme="minorEastAsia"/>
          <w:lang w:eastAsia="zh-CN"/>
        </w:rPr>
        <w:t>detail</w:t>
      </w:r>
      <w:r w:rsidR="00233151">
        <w:rPr>
          <w:rFonts w:eastAsiaTheme="minorEastAsia" w:hint="eastAsia"/>
          <w:lang w:eastAsia="zh-CN"/>
        </w:rPr>
        <w:t xml:space="preserve"> mechanism for UE not required to update the GNSS location is FFS). </w:t>
      </w:r>
      <w:r w:rsidR="00233151">
        <w:rPr>
          <w:rFonts w:eastAsiaTheme="minorEastAsia"/>
          <w:lang w:eastAsia="zh-CN"/>
        </w:rPr>
        <w:t>B</w:t>
      </w:r>
      <w:r w:rsidR="00233151">
        <w:rPr>
          <w:rFonts w:eastAsiaTheme="minorEastAsia" w:hint="eastAsia"/>
          <w:lang w:eastAsia="zh-CN"/>
        </w:rPr>
        <w:t xml:space="preserve">ased on the </w:t>
      </w:r>
      <w:r w:rsidR="00233151">
        <w:rPr>
          <w:rFonts w:eastAsiaTheme="minorEastAsia"/>
          <w:lang w:eastAsia="zh-CN"/>
        </w:rPr>
        <w:t>assumption</w:t>
      </w:r>
      <w:r w:rsidR="00233151">
        <w:rPr>
          <w:rFonts w:eastAsiaTheme="minorEastAsia" w:hint="eastAsia"/>
          <w:lang w:eastAsia="zh-CN"/>
        </w:rPr>
        <w:t xml:space="preserve"> above, there is no issue for power </w:t>
      </w:r>
      <w:r w:rsidR="00233151">
        <w:rPr>
          <w:rFonts w:eastAsiaTheme="minorEastAsia"/>
          <w:lang w:eastAsia="zh-CN"/>
        </w:rPr>
        <w:t>assumpti</w:t>
      </w:r>
      <w:r w:rsidR="00233151">
        <w:rPr>
          <w:rFonts w:eastAsiaTheme="minorEastAsia" w:hint="eastAsia"/>
          <w:lang w:eastAsia="zh-CN"/>
        </w:rPr>
        <w:t xml:space="preserve">on </w:t>
      </w:r>
      <w:r w:rsidR="00625B8B">
        <w:rPr>
          <w:rFonts w:eastAsiaTheme="minorEastAsia" w:hint="eastAsia"/>
          <w:lang w:eastAsia="zh-CN"/>
        </w:rPr>
        <w:t xml:space="preserve">caused by frequent location check. </w:t>
      </w:r>
    </w:p>
    <w:p w:rsidR="00625B8B" w:rsidRDefault="00625B8B" w:rsidP="00EA0E8F">
      <w:pPr>
        <w:pStyle w:val="a0"/>
        <w:spacing w:beforeLines="100" w:before="240"/>
        <w:rPr>
          <w:rFonts w:eastAsiaTheme="minorEastAsia"/>
          <w:b/>
          <w:lang w:eastAsia="zh-CN"/>
        </w:rPr>
      </w:pPr>
      <w:r w:rsidRPr="009935C1">
        <w:rPr>
          <w:rFonts w:eastAsiaTheme="minorEastAsia" w:hint="eastAsia"/>
          <w:b/>
          <w:lang w:eastAsia="zh-CN"/>
        </w:rPr>
        <w:t xml:space="preserve">Proposal </w:t>
      </w:r>
      <w:r>
        <w:rPr>
          <w:rFonts w:eastAsiaTheme="minorEastAsia" w:hint="eastAsia"/>
          <w:b/>
          <w:lang w:eastAsia="zh-CN"/>
        </w:rPr>
        <w:t xml:space="preserve">3: For </w:t>
      </w:r>
      <w:r w:rsidRPr="00625B8B">
        <w:rPr>
          <w:rFonts w:eastAsiaTheme="minorEastAsia"/>
          <w:b/>
          <w:lang w:eastAsia="zh-CN"/>
        </w:rPr>
        <w:t>NB-</w:t>
      </w:r>
      <w:proofErr w:type="spellStart"/>
      <w:r w:rsidRPr="00625B8B">
        <w:rPr>
          <w:rFonts w:eastAsiaTheme="minorEastAsia"/>
          <w:b/>
          <w:lang w:eastAsia="zh-CN"/>
        </w:rPr>
        <w:t>IoT</w:t>
      </w:r>
      <w:proofErr w:type="spellEnd"/>
      <w:r w:rsidRPr="00625B8B">
        <w:rPr>
          <w:rFonts w:eastAsiaTheme="minorEastAsia"/>
          <w:b/>
          <w:lang w:eastAsia="zh-CN"/>
        </w:rPr>
        <w:t xml:space="preserve"> NTN</w:t>
      </w:r>
      <w:r>
        <w:rPr>
          <w:rFonts w:eastAsiaTheme="minorEastAsia" w:hint="eastAsia"/>
          <w:b/>
          <w:lang w:eastAsia="zh-CN"/>
        </w:rPr>
        <w:t xml:space="preserve">, </w:t>
      </w:r>
      <w:r w:rsidRPr="00625B8B">
        <w:rPr>
          <w:rFonts w:eastAsiaTheme="minorEastAsia"/>
          <w:b/>
          <w:lang w:eastAsia="zh-CN"/>
        </w:rPr>
        <w:t>location-based measurement initiation can also be used in RRC_IDLE for cell re-selection purposes (like in NR-NTN)</w:t>
      </w:r>
      <w:r w:rsidR="00131135">
        <w:rPr>
          <w:rFonts w:eastAsiaTheme="minorEastAsia" w:hint="eastAsia"/>
          <w:b/>
          <w:lang w:eastAsia="zh-CN"/>
        </w:rPr>
        <w:t>, with the assumption that the U</w:t>
      </w:r>
      <w:r w:rsidR="003B2B3D" w:rsidRPr="003B2B3D">
        <w:rPr>
          <w:rFonts w:eastAsiaTheme="minorEastAsia"/>
          <w:b/>
          <w:lang w:eastAsia="zh-CN"/>
        </w:rPr>
        <w:t xml:space="preserve">E is not required to </w:t>
      </w:r>
      <w:r w:rsidR="003B2B3D">
        <w:rPr>
          <w:rFonts w:eastAsiaTheme="minorEastAsia"/>
          <w:b/>
          <w:lang w:eastAsia="zh-CN"/>
        </w:rPr>
        <w:t>update the GNSS location</w:t>
      </w:r>
      <w:r w:rsidR="000A2D1A">
        <w:rPr>
          <w:rFonts w:eastAsiaTheme="minorEastAsia" w:hint="eastAsia"/>
          <w:b/>
          <w:lang w:eastAsia="zh-CN"/>
        </w:rPr>
        <w:t xml:space="preserve"> for location-based measurement. </w:t>
      </w:r>
    </w:p>
    <w:p w:rsidR="003B2B3D" w:rsidRDefault="001A1148" w:rsidP="001A1148">
      <w:pPr>
        <w:pStyle w:val="20"/>
        <w:ind w:left="0" w:firstLine="0"/>
        <w:rPr>
          <w:rFonts w:eastAsiaTheme="minorEastAsia"/>
        </w:rPr>
      </w:pPr>
      <w:r>
        <w:rPr>
          <w:rFonts w:eastAsiaTheme="minorEastAsia"/>
        </w:rPr>
        <w:t>V</w:t>
      </w:r>
      <w:r>
        <w:rPr>
          <w:rFonts w:eastAsiaTheme="minorEastAsia" w:hint="eastAsia"/>
        </w:rPr>
        <w:t xml:space="preserve">alidity of the new defined </w:t>
      </w:r>
      <w:proofErr w:type="spellStart"/>
      <w:r>
        <w:rPr>
          <w:rFonts w:eastAsiaTheme="minorEastAsia" w:hint="eastAsia"/>
        </w:rPr>
        <w:t>SIBxx</w:t>
      </w:r>
      <w:proofErr w:type="spellEnd"/>
    </w:p>
    <w:p w:rsidR="001A1148" w:rsidRDefault="00E16AD2" w:rsidP="00E16AD2">
      <w:pPr>
        <w:pStyle w:val="a0"/>
        <w:spacing w:beforeLines="100" w:before="240"/>
        <w:rPr>
          <w:rFonts w:eastAsiaTheme="minorEastAsia"/>
          <w:lang w:eastAsia="zh-CN"/>
        </w:rPr>
      </w:pPr>
      <w:r>
        <w:rPr>
          <w:rFonts w:eastAsiaTheme="minorEastAsia" w:hint="eastAsia"/>
          <w:lang w:eastAsia="zh-CN"/>
        </w:rPr>
        <w:t xml:space="preserve">The following agreement has been </w:t>
      </w:r>
      <w:r>
        <w:rPr>
          <w:rFonts w:eastAsiaTheme="minorEastAsia"/>
          <w:lang w:eastAsia="zh-CN"/>
        </w:rPr>
        <w:t>achieved</w:t>
      </w:r>
      <w:r>
        <w:rPr>
          <w:rFonts w:eastAsiaTheme="minorEastAsia" w:hint="eastAsia"/>
          <w:lang w:eastAsia="zh-CN"/>
        </w:rPr>
        <w:t xml:space="preserve"> in last meeting:</w:t>
      </w:r>
    </w:p>
    <w:p w:rsidR="00E16AD2" w:rsidRDefault="00E16AD2" w:rsidP="00E16AD2">
      <w:pPr>
        <w:pStyle w:val="Doc-text2"/>
        <w:pBdr>
          <w:top w:val="single" w:sz="4" w:space="1" w:color="auto"/>
          <w:left w:val="single" w:sz="4" w:space="4" w:color="auto"/>
          <w:bottom w:val="single" w:sz="4" w:space="1" w:color="auto"/>
          <w:right w:val="single" w:sz="4" w:space="4" w:color="auto"/>
        </w:pBdr>
      </w:pPr>
      <w:r>
        <w:t>Agreements:</w:t>
      </w:r>
    </w:p>
    <w:p w:rsidR="00E16AD2" w:rsidRDefault="00E16AD2" w:rsidP="00E16AD2">
      <w:pPr>
        <w:pStyle w:val="Doc-text2"/>
        <w:numPr>
          <w:ilvl w:val="0"/>
          <w:numId w:val="32"/>
        </w:numPr>
        <w:pBdr>
          <w:top w:val="single" w:sz="4" w:space="1" w:color="auto"/>
          <w:left w:val="single" w:sz="4" w:space="4" w:color="auto"/>
          <w:bottom w:val="single" w:sz="4" w:space="1" w:color="auto"/>
          <w:right w:val="single" w:sz="4" w:space="4" w:color="auto"/>
        </w:pBdr>
      </w:pPr>
      <w:r w:rsidRPr="009134E3">
        <w:t xml:space="preserve">New </w:t>
      </w:r>
      <w:proofErr w:type="spellStart"/>
      <w:r w:rsidRPr="009134E3">
        <w:t>SIBxx</w:t>
      </w:r>
      <w:proofErr w:type="spellEnd"/>
      <w:r w:rsidRPr="009134E3">
        <w:t xml:space="preserve"> is introduced to broadcast the </w:t>
      </w:r>
      <w:proofErr w:type="spellStart"/>
      <w:r w:rsidRPr="009134E3">
        <w:t>neigh</w:t>
      </w:r>
      <w:r>
        <w:t>bor</w:t>
      </w:r>
      <w:proofErr w:type="spellEnd"/>
      <w:r>
        <w:t xml:space="preserve"> cell/satellite information.</w:t>
      </w:r>
    </w:p>
    <w:p w:rsidR="00E16AD2" w:rsidRDefault="00E16AD2" w:rsidP="00E16AD2">
      <w:pPr>
        <w:pStyle w:val="a0"/>
        <w:spacing w:beforeLines="100" w:before="240"/>
        <w:rPr>
          <w:rFonts w:eastAsiaTheme="minorEastAsia"/>
          <w:lang w:eastAsia="zh-CN"/>
        </w:rPr>
      </w:pPr>
      <w:r>
        <w:rPr>
          <w:rFonts w:eastAsiaTheme="minorEastAsia"/>
          <w:lang w:eastAsia="zh-CN"/>
        </w:rPr>
        <w:t>H</w:t>
      </w:r>
      <w:r>
        <w:rPr>
          <w:rFonts w:eastAsiaTheme="minorEastAsia" w:hint="eastAsia"/>
          <w:lang w:eastAsia="zh-CN"/>
        </w:rPr>
        <w:t>owever, the open issue as following is left:</w:t>
      </w:r>
    </w:p>
    <w:p w:rsidR="00E16AD2" w:rsidRDefault="00E16AD2" w:rsidP="00E16AD2">
      <w:pPr>
        <w:pStyle w:val="Comments"/>
      </w:pPr>
      <w:r>
        <w:t>Proposal 2          (Proposed way forward) A single validity duration is assumed for the new SIBxx including all neighbor satellites information. FFS whether it is defined as implicit (serving satellite validity duration) or explicit in SIBxx or both.</w:t>
      </w:r>
    </w:p>
    <w:p w:rsidR="00E16AD2" w:rsidRDefault="002636AD" w:rsidP="002636AD">
      <w:pPr>
        <w:pStyle w:val="a0"/>
        <w:spacing w:beforeLines="100" w:before="240"/>
        <w:rPr>
          <w:rFonts w:eastAsiaTheme="minorEastAsia"/>
          <w:lang w:eastAsia="zh-CN"/>
        </w:rPr>
      </w:pPr>
      <w:r w:rsidRPr="002636AD">
        <w:rPr>
          <w:rFonts w:eastAsiaTheme="minorEastAsia"/>
          <w:lang w:eastAsia="zh-CN"/>
        </w:rPr>
        <w:t>W</w:t>
      </w:r>
      <w:r w:rsidRPr="002636AD">
        <w:rPr>
          <w:rFonts w:eastAsiaTheme="minorEastAsia" w:hint="eastAsia"/>
          <w:lang w:eastAsia="zh-CN"/>
        </w:rPr>
        <w:t xml:space="preserve">e </w:t>
      </w:r>
      <w:r>
        <w:rPr>
          <w:rFonts w:eastAsiaTheme="minorEastAsia" w:hint="eastAsia"/>
          <w:lang w:eastAsia="zh-CN"/>
        </w:rPr>
        <w:t xml:space="preserve">prefer to </w:t>
      </w:r>
      <w:r>
        <w:rPr>
          <w:rFonts w:eastAsiaTheme="minorEastAsia"/>
          <w:lang w:eastAsia="zh-CN"/>
        </w:rPr>
        <w:t>define</w:t>
      </w:r>
      <w:r>
        <w:rPr>
          <w:rFonts w:eastAsiaTheme="minorEastAsia" w:hint="eastAsia"/>
          <w:lang w:eastAsia="zh-CN"/>
        </w:rPr>
        <w:t xml:space="preserve"> </w:t>
      </w:r>
      <w:r w:rsidR="00834DCD">
        <w:rPr>
          <w:rFonts w:eastAsiaTheme="minorEastAsia"/>
          <w:lang w:eastAsia="zh-CN"/>
        </w:rPr>
        <w:t>separate</w:t>
      </w:r>
      <w:r>
        <w:rPr>
          <w:rFonts w:eastAsiaTheme="minorEastAsia" w:hint="eastAsia"/>
          <w:lang w:eastAsia="zh-CN"/>
        </w:rPr>
        <w:t xml:space="preserve"> validity duration for the new defined </w:t>
      </w:r>
      <w:proofErr w:type="spellStart"/>
      <w:r>
        <w:rPr>
          <w:rFonts w:eastAsiaTheme="minorEastAsia" w:hint="eastAsia"/>
          <w:lang w:eastAsia="zh-CN"/>
        </w:rPr>
        <w:t>SIBxx</w:t>
      </w:r>
      <w:proofErr w:type="spellEnd"/>
      <w:r>
        <w:rPr>
          <w:rFonts w:eastAsiaTheme="minorEastAsia" w:hint="eastAsia"/>
          <w:lang w:eastAsia="zh-CN"/>
        </w:rPr>
        <w:t xml:space="preserve">, which can </w:t>
      </w:r>
      <w:r>
        <w:rPr>
          <w:rFonts w:eastAsiaTheme="minorEastAsia"/>
          <w:lang w:eastAsia="zh-CN"/>
        </w:rPr>
        <w:t>provide</w:t>
      </w:r>
      <w:r>
        <w:rPr>
          <w:rFonts w:eastAsiaTheme="minorEastAsia" w:hint="eastAsia"/>
          <w:lang w:eastAsia="zh-CN"/>
        </w:rPr>
        <w:t xml:space="preserve"> UE assistant information to perform </w:t>
      </w:r>
      <w:r>
        <w:rPr>
          <w:rFonts w:eastAsiaTheme="minorEastAsia"/>
          <w:lang w:eastAsia="zh-CN"/>
        </w:rPr>
        <w:t>neighbor</w:t>
      </w:r>
      <w:r>
        <w:rPr>
          <w:rFonts w:eastAsiaTheme="minorEastAsia" w:hint="eastAsia"/>
          <w:lang w:eastAsia="zh-CN"/>
        </w:rPr>
        <w:t xml:space="preserve"> cell </w:t>
      </w:r>
      <w:r>
        <w:rPr>
          <w:rFonts w:eastAsiaTheme="minorEastAsia"/>
          <w:lang w:eastAsia="zh-CN"/>
        </w:rPr>
        <w:t>measurement</w:t>
      </w:r>
      <w:r>
        <w:rPr>
          <w:rFonts w:eastAsiaTheme="minorEastAsia" w:hint="eastAsia"/>
          <w:lang w:eastAsia="zh-CN"/>
        </w:rPr>
        <w:t xml:space="preserve">. </w:t>
      </w:r>
      <w:r w:rsidR="00834DCD">
        <w:rPr>
          <w:rFonts w:eastAsiaTheme="minorEastAsia"/>
          <w:lang w:eastAsia="zh-CN"/>
        </w:rPr>
        <w:t>B</w:t>
      </w:r>
      <w:r w:rsidR="00834DCD">
        <w:rPr>
          <w:rFonts w:eastAsiaTheme="minorEastAsia" w:hint="eastAsia"/>
          <w:lang w:eastAsia="zh-CN"/>
        </w:rPr>
        <w:t xml:space="preserve">ut we also agree that, </w:t>
      </w:r>
      <w:proofErr w:type="spellStart"/>
      <w:r w:rsidR="00834DCD">
        <w:rPr>
          <w:rFonts w:eastAsiaTheme="minorEastAsia" w:hint="eastAsia"/>
          <w:lang w:eastAsia="zh-CN"/>
        </w:rPr>
        <w:t>SIBxx</w:t>
      </w:r>
      <w:proofErr w:type="spellEnd"/>
      <w:r w:rsidR="00834DCD">
        <w:rPr>
          <w:rFonts w:eastAsiaTheme="minorEastAsia" w:hint="eastAsia"/>
          <w:lang w:eastAsia="zh-CN"/>
        </w:rPr>
        <w:t xml:space="preserve"> is not essential SIB, and the UE can still work well without </w:t>
      </w:r>
      <w:proofErr w:type="spellStart"/>
      <w:r w:rsidR="00834DCD">
        <w:rPr>
          <w:rFonts w:eastAsiaTheme="minorEastAsia" w:hint="eastAsia"/>
          <w:lang w:eastAsia="zh-CN"/>
        </w:rPr>
        <w:t>SIBxx</w:t>
      </w:r>
      <w:proofErr w:type="spellEnd"/>
      <w:r w:rsidR="00834DCD">
        <w:rPr>
          <w:rFonts w:eastAsiaTheme="minorEastAsia" w:hint="eastAsia"/>
          <w:lang w:eastAsia="zh-CN"/>
        </w:rPr>
        <w:t xml:space="preserve">. </w:t>
      </w:r>
      <w:r w:rsidR="00834DCD">
        <w:rPr>
          <w:rFonts w:eastAsiaTheme="minorEastAsia"/>
          <w:lang w:eastAsia="zh-CN"/>
        </w:rPr>
        <w:t>S</w:t>
      </w:r>
      <w:r w:rsidR="00834DCD">
        <w:rPr>
          <w:rFonts w:eastAsiaTheme="minorEastAsia" w:hint="eastAsia"/>
          <w:lang w:eastAsia="zh-CN"/>
        </w:rPr>
        <w:t xml:space="preserve">o it can be left to UE implementation whether the UE will re-acquire the </w:t>
      </w:r>
      <w:proofErr w:type="spellStart"/>
      <w:r w:rsidR="00834DCD">
        <w:rPr>
          <w:rFonts w:eastAsiaTheme="minorEastAsia" w:hint="eastAsia"/>
          <w:lang w:eastAsia="zh-CN"/>
        </w:rPr>
        <w:t>SIBxx</w:t>
      </w:r>
      <w:proofErr w:type="spellEnd"/>
      <w:r w:rsidR="00834DCD">
        <w:rPr>
          <w:rFonts w:eastAsiaTheme="minorEastAsia" w:hint="eastAsia"/>
          <w:lang w:eastAsia="zh-CN"/>
        </w:rPr>
        <w:t xml:space="preserve"> when the validity duration is expiry. </w:t>
      </w:r>
    </w:p>
    <w:p w:rsidR="00834DCD" w:rsidRDefault="00834DCD" w:rsidP="002636AD">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 xml:space="preserve">he validity duration of </w:t>
      </w:r>
      <w:proofErr w:type="spellStart"/>
      <w:r>
        <w:rPr>
          <w:rFonts w:eastAsiaTheme="minorEastAsia" w:hint="eastAsia"/>
          <w:lang w:eastAsia="zh-CN"/>
        </w:rPr>
        <w:t>SIBxx</w:t>
      </w:r>
      <w:proofErr w:type="spellEnd"/>
      <w:r>
        <w:rPr>
          <w:rFonts w:eastAsiaTheme="minorEastAsia" w:hint="eastAsia"/>
          <w:lang w:eastAsia="zh-CN"/>
        </w:rPr>
        <w:t xml:space="preserve"> can be optional, and when it is absent, the validity of SIB31 can be used, like NR NTN. </w:t>
      </w:r>
    </w:p>
    <w:p w:rsidR="00BB6D37" w:rsidRDefault="00BB6D37" w:rsidP="002636AD">
      <w:pPr>
        <w:pStyle w:val="a0"/>
        <w:spacing w:beforeLines="100" w:before="240"/>
        <w:rPr>
          <w:rFonts w:eastAsiaTheme="minorEastAsia"/>
          <w:b/>
          <w:lang w:eastAsia="zh-CN"/>
        </w:rPr>
      </w:pPr>
      <w:r w:rsidRPr="009935C1">
        <w:rPr>
          <w:rFonts w:eastAsiaTheme="minorEastAsia" w:hint="eastAsia"/>
          <w:b/>
          <w:lang w:eastAsia="zh-CN"/>
        </w:rPr>
        <w:t xml:space="preserve">Proposal </w:t>
      </w:r>
      <w:r>
        <w:rPr>
          <w:rFonts w:eastAsiaTheme="minorEastAsia" w:hint="eastAsia"/>
          <w:b/>
          <w:lang w:eastAsia="zh-CN"/>
        </w:rPr>
        <w:t xml:space="preserve">4: </w:t>
      </w:r>
      <w:r w:rsidR="002B1F40" w:rsidRPr="00BB6D37">
        <w:rPr>
          <w:rFonts w:eastAsiaTheme="minorEastAsia"/>
          <w:b/>
          <w:lang w:eastAsia="zh-CN"/>
        </w:rPr>
        <w:t>Single</w:t>
      </w:r>
      <w:r w:rsidRPr="00BB6D37">
        <w:rPr>
          <w:rFonts w:eastAsiaTheme="minorEastAsia"/>
          <w:b/>
          <w:lang w:eastAsia="zh-CN"/>
        </w:rPr>
        <w:t xml:space="preserve"> validity duration is assumed for the new </w:t>
      </w:r>
      <w:proofErr w:type="spellStart"/>
      <w:r w:rsidRPr="00BB6D37">
        <w:rPr>
          <w:rFonts w:eastAsiaTheme="minorEastAsia"/>
          <w:b/>
          <w:lang w:eastAsia="zh-CN"/>
        </w:rPr>
        <w:t>SIBxx</w:t>
      </w:r>
      <w:proofErr w:type="spellEnd"/>
      <w:r w:rsidRPr="00BB6D37">
        <w:rPr>
          <w:rFonts w:eastAsiaTheme="minorEastAsia"/>
          <w:b/>
          <w:lang w:eastAsia="zh-CN"/>
        </w:rPr>
        <w:t xml:space="preserve"> including all neighbor satellites information. </w:t>
      </w:r>
      <w:r>
        <w:rPr>
          <w:rFonts w:eastAsiaTheme="minorEastAsia" w:hint="eastAsia"/>
          <w:b/>
          <w:lang w:eastAsia="zh-CN"/>
        </w:rPr>
        <w:t xml:space="preserve">If </w:t>
      </w:r>
      <w:r w:rsidR="00964421">
        <w:rPr>
          <w:rFonts w:eastAsiaTheme="minorEastAsia" w:hint="eastAsia"/>
          <w:b/>
          <w:lang w:eastAsia="zh-CN"/>
        </w:rPr>
        <w:t xml:space="preserve">the validity duration is absent, the </w:t>
      </w:r>
      <w:r w:rsidR="00964421" w:rsidRPr="00964421">
        <w:rPr>
          <w:rFonts w:eastAsiaTheme="minorEastAsia"/>
          <w:b/>
          <w:lang w:eastAsia="zh-CN"/>
        </w:rPr>
        <w:t>validity of SIB31 can be used</w:t>
      </w:r>
      <w:r w:rsidR="00B16396">
        <w:rPr>
          <w:rFonts w:eastAsiaTheme="minorEastAsia" w:hint="eastAsia"/>
          <w:b/>
          <w:lang w:eastAsia="zh-CN"/>
        </w:rPr>
        <w:t xml:space="preserve"> (</w:t>
      </w:r>
      <w:r w:rsidR="00964421" w:rsidRPr="00964421">
        <w:rPr>
          <w:rFonts w:eastAsiaTheme="minorEastAsia"/>
          <w:b/>
          <w:lang w:eastAsia="zh-CN"/>
        </w:rPr>
        <w:t>like NR NTN</w:t>
      </w:r>
      <w:r w:rsidR="00B16396">
        <w:rPr>
          <w:rFonts w:eastAsiaTheme="minorEastAsia" w:hint="eastAsia"/>
          <w:b/>
          <w:lang w:eastAsia="zh-CN"/>
        </w:rPr>
        <w:t>)</w:t>
      </w:r>
      <w:r w:rsidR="00964421" w:rsidRPr="00964421">
        <w:rPr>
          <w:rFonts w:eastAsiaTheme="minorEastAsia"/>
          <w:b/>
          <w:lang w:eastAsia="zh-CN"/>
        </w:rPr>
        <w:t>.</w:t>
      </w:r>
      <w:r w:rsidR="009C6D3F">
        <w:rPr>
          <w:rFonts w:eastAsiaTheme="minorEastAsia" w:hint="eastAsia"/>
          <w:b/>
          <w:lang w:eastAsia="zh-CN"/>
        </w:rPr>
        <w:t xml:space="preserve"> It is UE implementation </w:t>
      </w:r>
      <w:r w:rsidR="009C6D3F" w:rsidRPr="009C6D3F">
        <w:rPr>
          <w:rFonts w:eastAsiaTheme="minorEastAsia"/>
          <w:b/>
          <w:lang w:eastAsia="zh-CN"/>
        </w:rPr>
        <w:t xml:space="preserve">whether the UE will re-acquire the </w:t>
      </w:r>
      <w:proofErr w:type="spellStart"/>
      <w:r w:rsidR="009C6D3F" w:rsidRPr="009C6D3F">
        <w:rPr>
          <w:rFonts w:eastAsiaTheme="minorEastAsia"/>
          <w:b/>
          <w:lang w:eastAsia="zh-CN"/>
        </w:rPr>
        <w:t>SIBxx</w:t>
      </w:r>
      <w:proofErr w:type="spellEnd"/>
      <w:r w:rsidR="009C6D3F" w:rsidRPr="009C6D3F">
        <w:rPr>
          <w:rFonts w:eastAsiaTheme="minorEastAsia"/>
          <w:b/>
          <w:lang w:eastAsia="zh-CN"/>
        </w:rPr>
        <w:t xml:space="preserve"> when the validity duration is expiry</w:t>
      </w:r>
      <w:r w:rsidR="009C6D3F">
        <w:rPr>
          <w:rFonts w:eastAsiaTheme="minorEastAsia" w:hint="eastAsia"/>
          <w:b/>
          <w:lang w:eastAsia="zh-CN"/>
        </w:rPr>
        <w:t xml:space="preserve">. </w:t>
      </w:r>
    </w:p>
    <w:p w:rsidR="00E3725B" w:rsidRDefault="00E3725B" w:rsidP="00E3725B">
      <w:pPr>
        <w:pStyle w:val="1"/>
        <w:jc w:val="both"/>
      </w:pPr>
      <w:r>
        <w:t>Conclusion</w:t>
      </w:r>
    </w:p>
    <w:p w:rsidR="00E52B91" w:rsidRDefault="00EB496C" w:rsidP="00E3725B">
      <w:pPr>
        <w:pStyle w:val="a0"/>
        <w:rPr>
          <w:rFonts w:eastAsia="宋体"/>
          <w:lang w:val="en-GB" w:eastAsia="zh-CN"/>
        </w:rPr>
      </w:pPr>
      <w:r w:rsidRPr="00EB496C">
        <w:rPr>
          <w:rFonts w:eastAsia="宋体"/>
          <w:lang w:val="en-GB" w:eastAsia="zh-CN"/>
        </w:rPr>
        <w:t>In this contribution, we will give som</w:t>
      </w:r>
      <w:r>
        <w:rPr>
          <w:rFonts w:eastAsia="宋体"/>
          <w:lang w:val="en-GB" w:eastAsia="zh-CN"/>
        </w:rPr>
        <w:t>e discussion on the open issues</w:t>
      </w:r>
      <w:r w:rsidR="00C62C86" w:rsidRPr="00C62C86">
        <w:rPr>
          <w:rFonts w:eastAsia="宋体"/>
          <w:lang w:val="en-GB" w:eastAsia="zh-CN"/>
        </w:rPr>
        <w:t xml:space="preserve">, </w:t>
      </w:r>
      <w:r w:rsidR="00E52B91">
        <w:rPr>
          <w:rFonts w:eastAsia="宋体" w:hint="eastAsia"/>
          <w:lang w:val="en-GB" w:eastAsia="zh-CN"/>
        </w:rPr>
        <w:t xml:space="preserve">the </w:t>
      </w:r>
      <w:r w:rsidR="00E52B91">
        <w:rPr>
          <w:rFonts w:eastAsia="宋体"/>
          <w:lang w:val="en-GB" w:eastAsia="zh-CN"/>
        </w:rPr>
        <w:t>following</w:t>
      </w:r>
      <w:r w:rsidR="00E52B91">
        <w:rPr>
          <w:rFonts w:eastAsia="宋体" w:hint="eastAsia"/>
          <w:lang w:val="en-GB" w:eastAsia="zh-CN"/>
        </w:rPr>
        <w:t xml:space="preserve"> proposal and </w:t>
      </w:r>
      <w:r w:rsidR="007771E9">
        <w:rPr>
          <w:rFonts w:eastAsia="宋体" w:hint="eastAsia"/>
          <w:lang w:val="en-GB" w:eastAsia="zh-CN"/>
        </w:rPr>
        <w:t>observations</w:t>
      </w:r>
      <w:r w:rsidR="00E52B91">
        <w:rPr>
          <w:rFonts w:eastAsia="宋体" w:hint="eastAsia"/>
          <w:lang w:val="en-GB" w:eastAsia="zh-CN"/>
        </w:rPr>
        <w:t xml:space="preserve"> are given:</w:t>
      </w:r>
    </w:p>
    <w:p w:rsidR="001302B2" w:rsidRDefault="001302B2" w:rsidP="001302B2">
      <w:pPr>
        <w:pStyle w:val="a0"/>
        <w:spacing w:beforeLines="100" w:before="240"/>
        <w:rPr>
          <w:rFonts w:eastAsiaTheme="minorEastAsia"/>
          <w:b/>
          <w:lang w:eastAsia="zh-CN"/>
        </w:rPr>
      </w:pPr>
      <w:r w:rsidRPr="009935C1">
        <w:rPr>
          <w:rFonts w:eastAsiaTheme="minorEastAsia" w:hint="eastAsia"/>
          <w:b/>
          <w:lang w:eastAsia="zh-CN"/>
        </w:rPr>
        <w:t xml:space="preserve">Proposal </w:t>
      </w:r>
      <w:r>
        <w:rPr>
          <w:rFonts w:eastAsiaTheme="minorEastAsia" w:hint="eastAsia"/>
          <w:b/>
          <w:lang w:eastAsia="zh-CN"/>
        </w:rPr>
        <w:t>1</w:t>
      </w:r>
      <w:r w:rsidRPr="009935C1">
        <w:rPr>
          <w:rFonts w:eastAsiaTheme="minorEastAsia" w:hint="eastAsia"/>
          <w:b/>
          <w:lang w:eastAsia="zh-CN"/>
        </w:rPr>
        <w:t>:</w:t>
      </w:r>
      <w:r>
        <w:rPr>
          <w:rFonts w:eastAsiaTheme="minorEastAsia" w:hint="eastAsia"/>
          <w:b/>
          <w:lang w:eastAsia="zh-CN"/>
        </w:rPr>
        <w:t xml:space="preserve"> </w:t>
      </w:r>
      <w:r w:rsidRPr="009E1D6C">
        <w:rPr>
          <w:rFonts w:eastAsiaTheme="minorEastAsia"/>
          <w:b/>
          <w:lang w:eastAsia="zh-CN"/>
        </w:rPr>
        <w:t>For earth-moving cell, new IE is introduced to indicate the reference location of serving cell</w:t>
      </w:r>
      <w:r>
        <w:rPr>
          <w:rFonts w:eastAsiaTheme="minorEastAsia" w:hint="eastAsia"/>
          <w:b/>
          <w:lang w:eastAsia="zh-CN"/>
        </w:rPr>
        <w:t xml:space="preserve"> </w:t>
      </w:r>
      <w:r w:rsidRPr="009E1D6C">
        <w:rPr>
          <w:rFonts w:eastAsiaTheme="minorEastAsia"/>
          <w:b/>
          <w:lang w:eastAsia="zh-CN"/>
        </w:rPr>
        <w:t>(like in NR-NTN)</w:t>
      </w:r>
      <w:r>
        <w:rPr>
          <w:rFonts w:eastAsiaTheme="minorEastAsia" w:hint="eastAsia"/>
          <w:b/>
          <w:lang w:eastAsia="zh-CN"/>
        </w:rPr>
        <w:t>.</w:t>
      </w:r>
    </w:p>
    <w:p w:rsidR="001302B2" w:rsidRDefault="001302B2" w:rsidP="001302B2">
      <w:pPr>
        <w:pStyle w:val="a0"/>
        <w:spacing w:beforeLines="100" w:before="240"/>
        <w:rPr>
          <w:rFonts w:eastAsiaTheme="minorEastAsia"/>
          <w:lang w:eastAsia="zh-CN"/>
        </w:rPr>
      </w:pPr>
      <w:r w:rsidRPr="009935C1">
        <w:rPr>
          <w:rFonts w:eastAsiaTheme="minorEastAsia" w:hint="eastAsia"/>
          <w:b/>
          <w:lang w:eastAsia="zh-CN"/>
        </w:rPr>
        <w:t xml:space="preserve">Proposal </w:t>
      </w:r>
      <w:r>
        <w:rPr>
          <w:rFonts w:eastAsiaTheme="minorEastAsia" w:hint="eastAsia"/>
          <w:b/>
          <w:lang w:eastAsia="zh-CN"/>
        </w:rPr>
        <w:t xml:space="preserve">2: </w:t>
      </w:r>
      <w:r w:rsidRPr="00944FED">
        <w:rPr>
          <w:rFonts w:eastAsiaTheme="minorEastAsia"/>
          <w:b/>
          <w:lang w:eastAsia="zh-CN"/>
        </w:rPr>
        <w:t>New IE introduced for the reference location of serving cell is defined as a relative position between the serving cell’s reference location and the sub-satellite point.</w:t>
      </w:r>
    </w:p>
    <w:p w:rsidR="001302B2" w:rsidRDefault="001302B2" w:rsidP="001302B2">
      <w:pPr>
        <w:pStyle w:val="a0"/>
        <w:spacing w:beforeLines="100" w:before="240"/>
        <w:rPr>
          <w:rFonts w:eastAsiaTheme="minorEastAsia"/>
          <w:b/>
          <w:lang w:eastAsia="zh-CN"/>
        </w:rPr>
      </w:pPr>
      <w:r w:rsidRPr="009935C1">
        <w:rPr>
          <w:rFonts w:eastAsiaTheme="minorEastAsia" w:hint="eastAsia"/>
          <w:b/>
          <w:lang w:eastAsia="zh-CN"/>
        </w:rPr>
        <w:t xml:space="preserve">Proposal </w:t>
      </w:r>
      <w:r>
        <w:rPr>
          <w:rFonts w:eastAsiaTheme="minorEastAsia" w:hint="eastAsia"/>
          <w:b/>
          <w:lang w:eastAsia="zh-CN"/>
        </w:rPr>
        <w:t xml:space="preserve">3: For </w:t>
      </w:r>
      <w:r w:rsidRPr="00625B8B">
        <w:rPr>
          <w:rFonts w:eastAsiaTheme="minorEastAsia"/>
          <w:b/>
          <w:lang w:eastAsia="zh-CN"/>
        </w:rPr>
        <w:t>NB-</w:t>
      </w:r>
      <w:proofErr w:type="spellStart"/>
      <w:r w:rsidRPr="00625B8B">
        <w:rPr>
          <w:rFonts w:eastAsiaTheme="minorEastAsia"/>
          <w:b/>
          <w:lang w:eastAsia="zh-CN"/>
        </w:rPr>
        <w:t>IoT</w:t>
      </w:r>
      <w:proofErr w:type="spellEnd"/>
      <w:r w:rsidRPr="00625B8B">
        <w:rPr>
          <w:rFonts w:eastAsiaTheme="minorEastAsia"/>
          <w:b/>
          <w:lang w:eastAsia="zh-CN"/>
        </w:rPr>
        <w:t xml:space="preserve"> NTN</w:t>
      </w:r>
      <w:r>
        <w:rPr>
          <w:rFonts w:eastAsiaTheme="minorEastAsia" w:hint="eastAsia"/>
          <w:b/>
          <w:lang w:eastAsia="zh-CN"/>
        </w:rPr>
        <w:t xml:space="preserve">, </w:t>
      </w:r>
      <w:r w:rsidRPr="00625B8B">
        <w:rPr>
          <w:rFonts w:eastAsiaTheme="minorEastAsia"/>
          <w:b/>
          <w:lang w:eastAsia="zh-CN"/>
        </w:rPr>
        <w:t>location-based measurement initiation can also be used in RRC_IDLE for cell re-selection purposes (like in NR-NTN)</w:t>
      </w:r>
      <w:r>
        <w:rPr>
          <w:rFonts w:eastAsiaTheme="minorEastAsia" w:hint="eastAsia"/>
          <w:b/>
          <w:lang w:eastAsia="zh-CN"/>
        </w:rPr>
        <w:t>, with the assumption that the U</w:t>
      </w:r>
      <w:r w:rsidRPr="003B2B3D">
        <w:rPr>
          <w:rFonts w:eastAsiaTheme="minorEastAsia"/>
          <w:b/>
          <w:lang w:eastAsia="zh-CN"/>
        </w:rPr>
        <w:t xml:space="preserve">E is not required to </w:t>
      </w:r>
      <w:r>
        <w:rPr>
          <w:rFonts w:eastAsiaTheme="minorEastAsia"/>
          <w:b/>
          <w:lang w:eastAsia="zh-CN"/>
        </w:rPr>
        <w:t>update the GNSS location</w:t>
      </w:r>
      <w:r>
        <w:rPr>
          <w:rFonts w:eastAsiaTheme="minorEastAsia" w:hint="eastAsia"/>
          <w:b/>
          <w:lang w:eastAsia="zh-CN"/>
        </w:rPr>
        <w:t xml:space="preserve"> for location-based measurement. </w:t>
      </w:r>
    </w:p>
    <w:p w:rsidR="00D05007" w:rsidRPr="00705200" w:rsidRDefault="001302B2" w:rsidP="001302B2">
      <w:pPr>
        <w:pStyle w:val="a0"/>
        <w:spacing w:beforeLines="100" w:before="240"/>
        <w:rPr>
          <w:rFonts w:eastAsiaTheme="minorEastAsia"/>
          <w:b/>
          <w:lang w:eastAsia="zh-CN"/>
        </w:rPr>
      </w:pPr>
      <w:r w:rsidRPr="009935C1">
        <w:rPr>
          <w:rFonts w:eastAsiaTheme="minorEastAsia" w:hint="eastAsia"/>
          <w:b/>
          <w:lang w:eastAsia="zh-CN"/>
        </w:rPr>
        <w:t xml:space="preserve">Proposal </w:t>
      </w:r>
      <w:r>
        <w:rPr>
          <w:rFonts w:eastAsiaTheme="minorEastAsia" w:hint="eastAsia"/>
          <w:b/>
          <w:lang w:eastAsia="zh-CN"/>
        </w:rPr>
        <w:t xml:space="preserve">4: </w:t>
      </w:r>
      <w:r w:rsidRPr="00BB6D37">
        <w:rPr>
          <w:rFonts w:eastAsiaTheme="minorEastAsia"/>
          <w:b/>
          <w:lang w:eastAsia="zh-CN"/>
        </w:rPr>
        <w:t xml:space="preserve">Single validity duration is assumed for the new </w:t>
      </w:r>
      <w:proofErr w:type="spellStart"/>
      <w:r w:rsidRPr="00BB6D37">
        <w:rPr>
          <w:rFonts w:eastAsiaTheme="minorEastAsia"/>
          <w:b/>
          <w:lang w:eastAsia="zh-CN"/>
        </w:rPr>
        <w:t>SIBxx</w:t>
      </w:r>
      <w:proofErr w:type="spellEnd"/>
      <w:r w:rsidRPr="00BB6D37">
        <w:rPr>
          <w:rFonts w:eastAsiaTheme="minorEastAsia"/>
          <w:b/>
          <w:lang w:eastAsia="zh-CN"/>
        </w:rPr>
        <w:t xml:space="preserve"> including all neighbor satellites information. </w:t>
      </w:r>
      <w:r>
        <w:rPr>
          <w:rFonts w:eastAsiaTheme="minorEastAsia" w:hint="eastAsia"/>
          <w:b/>
          <w:lang w:eastAsia="zh-CN"/>
        </w:rPr>
        <w:t xml:space="preserve">If the validity duration is absent, the </w:t>
      </w:r>
      <w:r w:rsidRPr="00964421">
        <w:rPr>
          <w:rFonts w:eastAsiaTheme="minorEastAsia"/>
          <w:b/>
          <w:lang w:eastAsia="zh-CN"/>
        </w:rPr>
        <w:t>validity of SIB31 can be used</w:t>
      </w:r>
      <w:r>
        <w:rPr>
          <w:rFonts w:eastAsiaTheme="minorEastAsia" w:hint="eastAsia"/>
          <w:b/>
          <w:lang w:eastAsia="zh-CN"/>
        </w:rPr>
        <w:t xml:space="preserve"> (</w:t>
      </w:r>
      <w:r w:rsidRPr="00964421">
        <w:rPr>
          <w:rFonts w:eastAsiaTheme="minorEastAsia"/>
          <w:b/>
          <w:lang w:eastAsia="zh-CN"/>
        </w:rPr>
        <w:t>like NR NTN</w:t>
      </w:r>
      <w:r>
        <w:rPr>
          <w:rFonts w:eastAsiaTheme="minorEastAsia" w:hint="eastAsia"/>
          <w:b/>
          <w:lang w:eastAsia="zh-CN"/>
        </w:rPr>
        <w:t>)</w:t>
      </w:r>
      <w:r w:rsidRPr="00964421">
        <w:rPr>
          <w:rFonts w:eastAsiaTheme="minorEastAsia"/>
          <w:b/>
          <w:lang w:eastAsia="zh-CN"/>
        </w:rPr>
        <w:t>.</w:t>
      </w:r>
      <w:r>
        <w:rPr>
          <w:rFonts w:eastAsiaTheme="minorEastAsia" w:hint="eastAsia"/>
          <w:b/>
          <w:lang w:eastAsia="zh-CN"/>
        </w:rPr>
        <w:t xml:space="preserve"> It is UE implementation </w:t>
      </w:r>
      <w:r w:rsidRPr="009C6D3F">
        <w:rPr>
          <w:rFonts w:eastAsiaTheme="minorEastAsia"/>
          <w:b/>
          <w:lang w:eastAsia="zh-CN"/>
        </w:rPr>
        <w:t xml:space="preserve">whether the UE will re-acquire the </w:t>
      </w:r>
      <w:proofErr w:type="spellStart"/>
      <w:r w:rsidRPr="009C6D3F">
        <w:rPr>
          <w:rFonts w:eastAsiaTheme="minorEastAsia"/>
          <w:b/>
          <w:lang w:eastAsia="zh-CN"/>
        </w:rPr>
        <w:t>SIBxx</w:t>
      </w:r>
      <w:proofErr w:type="spellEnd"/>
      <w:r w:rsidRPr="009C6D3F">
        <w:rPr>
          <w:rFonts w:eastAsiaTheme="minorEastAsia"/>
          <w:b/>
          <w:lang w:eastAsia="zh-CN"/>
        </w:rPr>
        <w:t xml:space="preserve"> when the validity duration is expiry</w:t>
      </w:r>
      <w:r>
        <w:rPr>
          <w:rFonts w:eastAsiaTheme="minorEastAsia" w:hint="eastAsia"/>
          <w:b/>
          <w:lang w:eastAsia="zh-CN"/>
        </w:rPr>
        <w:t xml:space="preserve">. </w:t>
      </w:r>
    </w:p>
    <w:p w:rsidR="00F120E1" w:rsidRDefault="00F120E1" w:rsidP="00F120E1">
      <w:pPr>
        <w:pStyle w:val="1"/>
        <w:jc w:val="both"/>
      </w:pPr>
      <w:r>
        <w:rPr>
          <w:rFonts w:hint="eastAsia"/>
        </w:rPr>
        <w:t>Reference</w:t>
      </w:r>
    </w:p>
    <w:p w:rsidR="00A84543" w:rsidRPr="009A1460" w:rsidRDefault="00A84543" w:rsidP="0041257A">
      <w:pPr>
        <w:pStyle w:val="af"/>
        <w:numPr>
          <w:ilvl w:val="0"/>
          <w:numId w:val="8"/>
        </w:numPr>
        <w:rPr>
          <w:rFonts w:eastAsiaTheme="minorEastAsia"/>
          <w:lang w:eastAsia="zh-CN"/>
        </w:rPr>
      </w:pPr>
      <w:bookmarkStart w:id="9" w:name="_Ref131694204"/>
      <w:bookmarkStart w:id="10" w:name="_Ref66805266"/>
      <w:bookmarkStart w:id="11" w:name="_Ref77688400"/>
      <w:bookmarkStart w:id="12" w:name="_Ref110760533"/>
      <w:r w:rsidRPr="006A725E">
        <w:rPr>
          <w:rFonts w:eastAsiaTheme="minorEastAsia"/>
          <w:szCs w:val="24"/>
          <w:lang w:val="en-US" w:eastAsia="zh-CN"/>
        </w:rPr>
        <w:t xml:space="preserve">[POST121][106][NR NTN </w:t>
      </w:r>
      <w:proofErr w:type="spellStart"/>
      <w:r w:rsidRPr="006A725E">
        <w:rPr>
          <w:rFonts w:eastAsiaTheme="minorEastAsia"/>
          <w:szCs w:val="24"/>
          <w:lang w:val="en-US" w:eastAsia="zh-CN"/>
        </w:rPr>
        <w:t>Enh</w:t>
      </w:r>
      <w:proofErr w:type="spellEnd"/>
      <w:r w:rsidRPr="006A725E">
        <w:rPr>
          <w:rFonts w:eastAsiaTheme="minorEastAsia"/>
          <w:szCs w:val="24"/>
          <w:lang w:val="en-US" w:eastAsia="zh-CN"/>
        </w:rPr>
        <w:t>] NTN-NTN cell reselection (ZTE)</w:t>
      </w:r>
      <w:bookmarkEnd w:id="9"/>
      <w:r w:rsidRPr="006A725E">
        <w:rPr>
          <w:rFonts w:eastAsiaTheme="minorEastAsia"/>
          <w:szCs w:val="24"/>
          <w:lang w:val="en-US" w:eastAsia="zh-CN"/>
        </w:rPr>
        <w:t xml:space="preserve"> </w:t>
      </w:r>
    </w:p>
    <w:p w:rsidR="006018EE" w:rsidRPr="009A1460" w:rsidRDefault="009A1460" w:rsidP="006018EE">
      <w:pPr>
        <w:pStyle w:val="af"/>
        <w:numPr>
          <w:ilvl w:val="0"/>
          <w:numId w:val="8"/>
        </w:numPr>
        <w:rPr>
          <w:rFonts w:eastAsiaTheme="minorEastAsia"/>
          <w:lang w:eastAsia="zh-CN"/>
        </w:rPr>
      </w:pPr>
      <w:bookmarkStart w:id="13" w:name="_Ref131695917"/>
      <w:r w:rsidRPr="009A1460">
        <w:rPr>
          <w:rFonts w:eastAsiaTheme="minorEastAsia"/>
          <w:lang w:eastAsia="zh-CN"/>
        </w:rPr>
        <w:t>[POST121][105][</w:t>
      </w:r>
      <w:proofErr w:type="spellStart"/>
      <w:r w:rsidRPr="009A1460">
        <w:rPr>
          <w:rFonts w:eastAsiaTheme="minorEastAsia"/>
          <w:lang w:eastAsia="zh-CN"/>
        </w:rPr>
        <w:t>IoT</w:t>
      </w:r>
      <w:proofErr w:type="spellEnd"/>
      <w:r w:rsidRPr="009A1460">
        <w:rPr>
          <w:rFonts w:eastAsiaTheme="minorEastAsia"/>
          <w:lang w:eastAsia="zh-CN"/>
        </w:rPr>
        <w:t xml:space="preserve"> NTN </w:t>
      </w:r>
      <w:proofErr w:type="spellStart"/>
      <w:r w:rsidRPr="009A1460">
        <w:rPr>
          <w:rFonts w:eastAsiaTheme="minorEastAsia"/>
          <w:lang w:eastAsia="zh-CN"/>
        </w:rPr>
        <w:t>Enh</w:t>
      </w:r>
      <w:proofErr w:type="spellEnd"/>
      <w:r w:rsidRPr="009A1460">
        <w:rPr>
          <w:rFonts w:eastAsiaTheme="minorEastAsia"/>
          <w:lang w:eastAsia="zh-CN"/>
        </w:rPr>
        <w:t>] Neighbour cell assistance information</w:t>
      </w:r>
      <w:bookmarkEnd w:id="13"/>
    </w:p>
    <w:bookmarkEnd w:id="10"/>
    <w:bookmarkEnd w:id="11"/>
    <w:bookmarkEnd w:id="12"/>
    <w:p w:rsidR="00E52B91" w:rsidRPr="003823FC" w:rsidRDefault="00E52B91" w:rsidP="00F152FA">
      <w:pPr>
        <w:pStyle w:val="a0"/>
        <w:rPr>
          <w:rFonts w:eastAsiaTheme="minorEastAsia"/>
          <w:lang w:eastAsia="zh-CN"/>
        </w:rPr>
      </w:pPr>
    </w:p>
    <w:sectPr w:rsidR="00E52B91" w:rsidRPr="003823FC"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2DE" w:rsidRDefault="000A62DE">
      <w:r>
        <w:separator/>
      </w:r>
    </w:p>
  </w:endnote>
  <w:endnote w:type="continuationSeparator" w:id="0">
    <w:p w:rsidR="000A62DE" w:rsidRDefault="000A6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151" w:rsidRDefault="0023315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33151" w:rsidRDefault="0023315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151" w:rsidRDefault="0023315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F7B31">
      <w:rPr>
        <w:rStyle w:val="ae"/>
        <w:noProof/>
      </w:rPr>
      <w:t>2</w:t>
    </w:r>
    <w:r>
      <w:rPr>
        <w:rStyle w:val="ae"/>
      </w:rPr>
      <w:fldChar w:fldCharType="end"/>
    </w:r>
  </w:p>
  <w:p w:rsidR="00233151" w:rsidRPr="00977F1F" w:rsidRDefault="00233151"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2DE" w:rsidRDefault="000A62DE">
      <w:r>
        <w:separator/>
      </w:r>
    </w:p>
  </w:footnote>
  <w:footnote w:type="continuationSeparator" w:id="0">
    <w:p w:rsidR="000A62DE" w:rsidRDefault="000A6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151" w:rsidRDefault="00233151"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BE5"/>
    <w:multiLevelType w:val="hybridMultilevel"/>
    <w:tmpl w:val="965E1E88"/>
    <w:lvl w:ilvl="0" w:tplc="B5FAEECC">
      <w:start w:val="1"/>
      <w:numFmt w:val="decimal"/>
      <w:lvlText w:val="%1."/>
      <w:lvlJc w:val="left"/>
      <w:pPr>
        <w:ind w:left="1080" w:hanging="360"/>
      </w:pPr>
      <w:rPr>
        <w:rFonts w:ascii="Arial" w:eastAsia="MS Mincho"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F16E0F"/>
    <w:multiLevelType w:val="hybridMultilevel"/>
    <w:tmpl w:val="5E6825C2"/>
    <w:lvl w:ilvl="0" w:tplc="C07004A8">
      <w:start w:val="2"/>
      <w:numFmt w:val="decimal"/>
      <w:lvlText w:val="%1."/>
      <w:lvlJc w:val="left"/>
      <w:pPr>
        <w:ind w:left="1619"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D24D0A"/>
    <w:multiLevelType w:val="hybridMultilevel"/>
    <w:tmpl w:val="D714BC02"/>
    <w:lvl w:ilvl="0" w:tplc="60261778">
      <w:start w:val="7"/>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24F2241D"/>
    <w:multiLevelType w:val="multilevel"/>
    <w:tmpl w:val="24F2241D"/>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Arial" w:hAnsi="Arial" w:hint="default"/>
        <w:sz w:val="28"/>
        <w:szCs w:val="28"/>
      </w:rPr>
    </w:lvl>
    <w:lvl w:ilvl="2">
      <w:start w:val="1"/>
      <w:numFmt w:val="decimal"/>
      <w:lvlText w:val="2.%2.%3"/>
      <w:lvlJc w:val="left"/>
      <w:pPr>
        <w:tabs>
          <w:tab w:val="left" w:pos="0"/>
        </w:tabs>
        <w:ind w:left="0" w:firstLine="0"/>
      </w:pPr>
      <w:rPr>
        <w:rFonts w:ascii="Arial" w:hAnsi="Arial" w:hint="default"/>
        <w:sz w:val="28"/>
        <w:szCs w:val="24"/>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BFF040E"/>
    <w:multiLevelType w:val="hybridMultilevel"/>
    <w:tmpl w:val="5C8844E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C002F87"/>
    <w:multiLevelType w:val="hybridMultilevel"/>
    <w:tmpl w:val="BCD00CB6"/>
    <w:lvl w:ilvl="0" w:tplc="BB1CB98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746911"/>
    <w:multiLevelType w:val="hybridMultilevel"/>
    <w:tmpl w:val="ED706FFE"/>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45243C12"/>
    <w:multiLevelType w:val="hybridMultilevel"/>
    <w:tmpl w:val="6E82D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C2550D"/>
    <w:multiLevelType w:val="hybridMultilevel"/>
    <w:tmpl w:val="E93424CC"/>
    <w:lvl w:ilvl="0" w:tplc="231432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C1B77EC"/>
    <w:multiLevelType w:val="hybridMultilevel"/>
    <w:tmpl w:val="E2C06FB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B420973"/>
    <w:multiLevelType w:val="hybridMultilevel"/>
    <w:tmpl w:val="3E546990"/>
    <w:lvl w:ilvl="0" w:tplc="9A24D376">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DA479F"/>
    <w:multiLevelType w:val="hybridMultilevel"/>
    <w:tmpl w:val="6ED0AD18"/>
    <w:lvl w:ilvl="0" w:tplc="44AC04B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CD287A"/>
    <w:multiLevelType w:val="hybridMultilevel"/>
    <w:tmpl w:val="E140EFBC"/>
    <w:lvl w:ilvl="0" w:tplc="4124546A">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E137F00"/>
    <w:multiLevelType w:val="hybridMultilevel"/>
    <w:tmpl w:val="EC368520"/>
    <w:lvl w:ilvl="0" w:tplc="00A4082C">
      <w:start w:val="1"/>
      <w:numFmt w:val="decimal"/>
      <w:lvlText w:val="%1."/>
      <w:lvlJc w:val="left"/>
      <w:pPr>
        <w:ind w:left="1619" w:hanging="360"/>
      </w:pPr>
      <w:rPr>
        <w:rFonts w:ascii="Arial" w:eastAsia="MS Mincho" w:hAnsi="Arial" w:cs="Times New Roman" w:hint="eastAsia"/>
      </w:rPr>
    </w:lvl>
    <w:lvl w:ilvl="1" w:tplc="04090019" w:tentative="1">
      <w:start w:val="1"/>
      <w:numFmt w:val="lowerLetter"/>
      <w:lvlText w:val="%2)"/>
      <w:lvlJc w:val="left"/>
      <w:pPr>
        <w:ind w:left="1379" w:hanging="420"/>
      </w:pPr>
    </w:lvl>
    <w:lvl w:ilvl="2" w:tplc="0409001B" w:tentative="1">
      <w:start w:val="1"/>
      <w:numFmt w:val="lowerRoman"/>
      <w:lvlText w:val="%3."/>
      <w:lvlJc w:val="right"/>
      <w:pPr>
        <w:ind w:left="1799" w:hanging="420"/>
      </w:pPr>
    </w:lvl>
    <w:lvl w:ilvl="3" w:tplc="0409000F" w:tentative="1">
      <w:start w:val="1"/>
      <w:numFmt w:val="decimal"/>
      <w:lvlText w:val="%4."/>
      <w:lvlJc w:val="left"/>
      <w:pPr>
        <w:ind w:left="2219" w:hanging="420"/>
      </w:pPr>
    </w:lvl>
    <w:lvl w:ilvl="4" w:tplc="04090019" w:tentative="1">
      <w:start w:val="1"/>
      <w:numFmt w:val="lowerLetter"/>
      <w:lvlText w:val="%5)"/>
      <w:lvlJc w:val="left"/>
      <w:pPr>
        <w:ind w:left="2639" w:hanging="420"/>
      </w:pPr>
    </w:lvl>
    <w:lvl w:ilvl="5" w:tplc="0409001B" w:tentative="1">
      <w:start w:val="1"/>
      <w:numFmt w:val="lowerRoman"/>
      <w:lvlText w:val="%6."/>
      <w:lvlJc w:val="right"/>
      <w:pPr>
        <w:ind w:left="3059" w:hanging="420"/>
      </w:pPr>
    </w:lvl>
    <w:lvl w:ilvl="6" w:tplc="0409000F" w:tentative="1">
      <w:start w:val="1"/>
      <w:numFmt w:val="decimal"/>
      <w:lvlText w:val="%7."/>
      <w:lvlJc w:val="left"/>
      <w:pPr>
        <w:ind w:left="3479" w:hanging="420"/>
      </w:pPr>
    </w:lvl>
    <w:lvl w:ilvl="7" w:tplc="04090019" w:tentative="1">
      <w:start w:val="1"/>
      <w:numFmt w:val="lowerLetter"/>
      <w:lvlText w:val="%8)"/>
      <w:lvlJc w:val="left"/>
      <w:pPr>
        <w:ind w:left="3899" w:hanging="420"/>
      </w:pPr>
    </w:lvl>
    <w:lvl w:ilvl="8" w:tplc="0409001B" w:tentative="1">
      <w:start w:val="1"/>
      <w:numFmt w:val="lowerRoman"/>
      <w:lvlText w:val="%9."/>
      <w:lvlJc w:val="right"/>
      <w:pPr>
        <w:ind w:left="4319" w:hanging="420"/>
      </w:p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3"/>
  </w:num>
  <w:num w:numId="3">
    <w:abstractNumId w:val="15"/>
  </w:num>
  <w:num w:numId="4">
    <w:abstractNumId w:val="11"/>
  </w:num>
  <w:num w:numId="5">
    <w:abstractNumId w:val="29"/>
  </w:num>
  <w:num w:numId="6">
    <w:abstractNumId w:val="19"/>
  </w:num>
  <w:num w:numId="7">
    <w:abstractNumId w:val="26"/>
  </w:num>
  <w:num w:numId="8">
    <w:abstractNumId w:val="3"/>
  </w:num>
  <w:num w:numId="9">
    <w:abstractNumId w:val="22"/>
  </w:num>
  <w:num w:numId="10">
    <w:abstractNumId w:val="14"/>
  </w:num>
  <w:num w:numId="11">
    <w:abstractNumId w:val="17"/>
  </w:num>
  <w:num w:numId="12">
    <w:abstractNumId w:val="1"/>
  </w:num>
  <w:num w:numId="13">
    <w:abstractNumId w:val="24"/>
  </w:num>
  <w:num w:numId="14">
    <w:abstractNumId w:val="20"/>
  </w:num>
  <w:num w:numId="15">
    <w:abstractNumId w:val="7"/>
  </w:num>
  <w:num w:numId="16">
    <w:abstractNumId w:val="9"/>
  </w:num>
  <w:num w:numId="17">
    <w:abstractNumId w:val="0"/>
  </w:num>
  <w:num w:numId="18">
    <w:abstractNumId w:val="27"/>
  </w:num>
  <w:num w:numId="19">
    <w:abstractNumId w:val="27"/>
  </w:num>
  <w:num w:numId="20">
    <w:abstractNumId w:val="8"/>
  </w:num>
  <w:num w:numId="21">
    <w:abstractNumId w:val="25"/>
  </w:num>
  <w:num w:numId="22">
    <w:abstractNumId w:val="5"/>
  </w:num>
  <w:num w:numId="23">
    <w:abstractNumId w:val="2"/>
  </w:num>
  <w:num w:numId="24">
    <w:abstractNumId w:val="18"/>
  </w:num>
  <w:num w:numId="25">
    <w:abstractNumId w:val="21"/>
  </w:num>
  <w:num w:numId="26">
    <w:abstractNumId w:val="12"/>
  </w:num>
  <w:num w:numId="27">
    <w:abstractNumId w:val="4"/>
  </w:num>
  <w:num w:numId="28">
    <w:abstractNumId w:val="13"/>
  </w:num>
  <w:num w:numId="29">
    <w:abstractNumId w:val="16"/>
  </w:num>
  <w:num w:numId="30">
    <w:abstractNumId w:val="28"/>
  </w:num>
  <w:num w:numId="31">
    <w:abstractNumId w:val="27"/>
  </w:num>
  <w:num w:numId="32">
    <w:abstractNumId w:val="10"/>
  </w:num>
  <w:num w:numId="3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5E"/>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A4A"/>
    <w:rsid w:val="0002508E"/>
    <w:rsid w:val="000261DF"/>
    <w:rsid w:val="000264C6"/>
    <w:rsid w:val="0002652B"/>
    <w:rsid w:val="0002664B"/>
    <w:rsid w:val="0002665B"/>
    <w:rsid w:val="00026A53"/>
    <w:rsid w:val="00026D19"/>
    <w:rsid w:val="000270B4"/>
    <w:rsid w:val="00027281"/>
    <w:rsid w:val="00027C22"/>
    <w:rsid w:val="00030282"/>
    <w:rsid w:val="00030588"/>
    <w:rsid w:val="00030A21"/>
    <w:rsid w:val="000316E5"/>
    <w:rsid w:val="000325C4"/>
    <w:rsid w:val="00032755"/>
    <w:rsid w:val="000327A7"/>
    <w:rsid w:val="00033094"/>
    <w:rsid w:val="000344A5"/>
    <w:rsid w:val="00034619"/>
    <w:rsid w:val="00034856"/>
    <w:rsid w:val="00034EE0"/>
    <w:rsid w:val="00036189"/>
    <w:rsid w:val="00036498"/>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AA0"/>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50A"/>
    <w:rsid w:val="000656D2"/>
    <w:rsid w:val="00065761"/>
    <w:rsid w:val="000657E7"/>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2F59"/>
    <w:rsid w:val="000731F9"/>
    <w:rsid w:val="00073606"/>
    <w:rsid w:val="00073665"/>
    <w:rsid w:val="000736EF"/>
    <w:rsid w:val="000738D9"/>
    <w:rsid w:val="000739E5"/>
    <w:rsid w:val="00073B72"/>
    <w:rsid w:val="00073DEE"/>
    <w:rsid w:val="00073E18"/>
    <w:rsid w:val="00074092"/>
    <w:rsid w:val="00074227"/>
    <w:rsid w:val="000743A2"/>
    <w:rsid w:val="000745BF"/>
    <w:rsid w:val="000749EF"/>
    <w:rsid w:val="00074F5D"/>
    <w:rsid w:val="00075179"/>
    <w:rsid w:val="000757A8"/>
    <w:rsid w:val="00075929"/>
    <w:rsid w:val="00075A16"/>
    <w:rsid w:val="00075D35"/>
    <w:rsid w:val="00076048"/>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5DCE"/>
    <w:rsid w:val="00086209"/>
    <w:rsid w:val="000862E2"/>
    <w:rsid w:val="0008685F"/>
    <w:rsid w:val="00086EB4"/>
    <w:rsid w:val="00087E9C"/>
    <w:rsid w:val="00090044"/>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2D1A"/>
    <w:rsid w:val="000A33AC"/>
    <w:rsid w:val="000A380C"/>
    <w:rsid w:val="000A44F3"/>
    <w:rsid w:val="000A488F"/>
    <w:rsid w:val="000A4A9E"/>
    <w:rsid w:val="000A551F"/>
    <w:rsid w:val="000A55B8"/>
    <w:rsid w:val="000A5653"/>
    <w:rsid w:val="000A62DE"/>
    <w:rsid w:val="000A642B"/>
    <w:rsid w:val="000A7F3F"/>
    <w:rsid w:val="000B0C8C"/>
    <w:rsid w:val="000B1573"/>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2C88"/>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A4A"/>
    <w:rsid w:val="000E2AF0"/>
    <w:rsid w:val="000E32D1"/>
    <w:rsid w:val="000E3A6D"/>
    <w:rsid w:val="000E3AE2"/>
    <w:rsid w:val="000E454D"/>
    <w:rsid w:val="000E50B7"/>
    <w:rsid w:val="000E5194"/>
    <w:rsid w:val="000E52CC"/>
    <w:rsid w:val="000E557C"/>
    <w:rsid w:val="000E570F"/>
    <w:rsid w:val="000E5E66"/>
    <w:rsid w:val="000E61FD"/>
    <w:rsid w:val="000E62E1"/>
    <w:rsid w:val="000E66D6"/>
    <w:rsid w:val="000E70A2"/>
    <w:rsid w:val="000E7154"/>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561"/>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918"/>
    <w:rsid w:val="00103A12"/>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57D1"/>
    <w:rsid w:val="00126276"/>
    <w:rsid w:val="001263C0"/>
    <w:rsid w:val="001265B3"/>
    <w:rsid w:val="001267F9"/>
    <w:rsid w:val="00126B90"/>
    <w:rsid w:val="001270A4"/>
    <w:rsid w:val="00127513"/>
    <w:rsid w:val="001300EB"/>
    <w:rsid w:val="001300F0"/>
    <w:rsid w:val="001302B2"/>
    <w:rsid w:val="00130745"/>
    <w:rsid w:val="00130DA5"/>
    <w:rsid w:val="00131135"/>
    <w:rsid w:val="001318F6"/>
    <w:rsid w:val="00131C3F"/>
    <w:rsid w:val="00131E51"/>
    <w:rsid w:val="0013215E"/>
    <w:rsid w:val="0013272D"/>
    <w:rsid w:val="00132EB7"/>
    <w:rsid w:val="00133013"/>
    <w:rsid w:val="0013363D"/>
    <w:rsid w:val="00133FC9"/>
    <w:rsid w:val="001341AE"/>
    <w:rsid w:val="001342F5"/>
    <w:rsid w:val="001349A3"/>
    <w:rsid w:val="00135749"/>
    <w:rsid w:val="00136678"/>
    <w:rsid w:val="00137005"/>
    <w:rsid w:val="001371FD"/>
    <w:rsid w:val="00137349"/>
    <w:rsid w:val="001375FD"/>
    <w:rsid w:val="001378A7"/>
    <w:rsid w:val="00137941"/>
    <w:rsid w:val="00137A41"/>
    <w:rsid w:val="00137C9B"/>
    <w:rsid w:val="001401FF"/>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64E"/>
    <w:rsid w:val="0014670F"/>
    <w:rsid w:val="001469E3"/>
    <w:rsid w:val="001476F1"/>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29"/>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32"/>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5020"/>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148"/>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C2"/>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05E"/>
    <w:rsid w:val="001D4648"/>
    <w:rsid w:val="001D498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A0B"/>
    <w:rsid w:val="001E3512"/>
    <w:rsid w:val="001E35A7"/>
    <w:rsid w:val="001E3F60"/>
    <w:rsid w:val="001E4339"/>
    <w:rsid w:val="001E44AD"/>
    <w:rsid w:val="001E4A7F"/>
    <w:rsid w:val="001E4B2C"/>
    <w:rsid w:val="001E5201"/>
    <w:rsid w:val="001E52F1"/>
    <w:rsid w:val="001E539B"/>
    <w:rsid w:val="001E5D00"/>
    <w:rsid w:val="001E6A18"/>
    <w:rsid w:val="001E6C03"/>
    <w:rsid w:val="001E7BBA"/>
    <w:rsid w:val="001E7EDF"/>
    <w:rsid w:val="001E7EFB"/>
    <w:rsid w:val="001F04AC"/>
    <w:rsid w:val="001F0AFF"/>
    <w:rsid w:val="001F13B3"/>
    <w:rsid w:val="001F151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3D0E"/>
    <w:rsid w:val="00204504"/>
    <w:rsid w:val="002046BA"/>
    <w:rsid w:val="002048B9"/>
    <w:rsid w:val="00204A66"/>
    <w:rsid w:val="00204D36"/>
    <w:rsid w:val="00204DCD"/>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72"/>
    <w:rsid w:val="002103D9"/>
    <w:rsid w:val="00210453"/>
    <w:rsid w:val="0021159D"/>
    <w:rsid w:val="002119B7"/>
    <w:rsid w:val="0021259F"/>
    <w:rsid w:val="00214070"/>
    <w:rsid w:val="002151EF"/>
    <w:rsid w:val="00215AB7"/>
    <w:rsid w:val="00215B56"/>
    <w:rsid w:val="00215E17"/>
    <w:rsid w:val="00215E6B"/>
    <w:rsid w:val="00216096"/>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6F32"/>
    <w:rsid w:val="0022708E"/>
    <w:rsid w:val="002270A2"/>
    <w:rsid w:val="00227654"/>
    <w:rsid w:val="00227B97"/>
    <w:rsid w:val="00230D12"/>
    <w:rsid w:val="00231269"/>
    <w:rsid w:val="002318DD"/>
    <w:rsid w:val="00231E3A"/>
    <w:rsid w:val="0023226F"/>
    <w:rsid w:val="002328ED"/>
    <w:rsid w:val="00232A82"/>
    <w:rsid w:val="00233084"/>
    <w:rsid w:val="00233151"/>
    <w:rsid w:val="0023326A"/>
    <w:rsid w:val="002336E8"/>
    <w:rsid w:val="00233C8E"/>
    <w:rsid w:val="00234DB0"/>
    <w:rsid w:val="002350B0"/>
    <w:rsid w:val="00235E21"/>
    <w:rsid w:val="00235E2D"/>
    <w:rsid w:val="002362AC"/>
    <w:rsid w:val="0023672D"/>
    <w:rsid w:val="00237492"/>
    <w:rsid w:val="0023753F"/>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879"/>
    <w:rsid w:val="00245C97"/>
    <w:rsid w:val="00245DCA"/>
    <w:rsid w:val="00245E95"/>
    <w:rsid w:val="002463C2"/>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45B4"/>
    <w:rsid w:val="002552E3"/>
    <w:rsid w:val="0025551A"/>
    <w:rsid w:val="002561E9"/>
    <w:rsid w:val="00256744"/>
    <w:rsid w:val="00256FC0"/>
    <w:rsid w:val="002574B5"/>
    <w:rsid w:val="0025763C"/>
    <w:rsid w:val="00257C71"/>
    <w:rsid w:val="00257E49"/>
    <w:rsid w:val="00260345"/>
    <w:rsid w:val="002605C3"/>
    <w:rsid w:val="002608E1"/>
    <w:rsid w:val="00260CC0"/>
    <w:rsid w:val="00260DBE"/>
    <w:rsid w:val="002613FC"/>
    <w:rsid w:val="00262FDF"/>
    <w:rsid w:val="002630EC"/>
    <w:rsid w:val="0026338C"/>
    <w:rsid w:val="0026344E"/>
    <w:rsid w:val="002636AD"/>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454"/>
    <w:rsid w:val="0027072C"/>
    <w:rsid w:val="00270AB2"/>
    <w:rsid w:val="00270B58"/>
    <w:rsid w:val="0027125C"/>
    <w:rsid w:val="0027127F"/>
    <w:rsid w:val="002714C0"/>
    <w:rsid w:val="0027169D"/>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A75"/>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0B1F"/>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99"/>
    <w:rsid w:val="002A6AC0"/>
    <w:rsid w:val="002A700D"/>
    <w:rsid w:val="002A733C"/>
    <w:rsid w:val="002A773B"/>
    <w:rsid w:val="002A7D05"/>
    <w:rsid w:val="002A7F70"/>
    <w:rsid w:val="002B01A8"/>
    <w:rsid w:val="002B0570"/>
    <w:rsid w:val="002B0640"/>
    <w:rsid w:val="002B070A"/>
    <w:rsid w:val="002B07F2"/>
    <w:rsid w:val="002B0CF7"/>
    <w:rsid w:val="002B13BE"/>
    <w:rsid w:val="002B16FE"/>
    <w:rsid w:val="002B1B58"/>
    <w:rsid w:val="002B1F40"/>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2E95"/>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22A"/>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D10"/>
    <w:rsid w:val="002F3D46"/>
    <w:rsid w:val="002F4476"/>
    <w:rsid w:val="002F44ED"/>
    <w:rsid w:val="002F47A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830"/>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935"/>
    <w:rsid w:val="00350A49"/>
    <w:rsid w:val="00350EEF"/>
    <w:rsid w:val="003511A0"/>
    <w:rsid w:val="003511B9"/>
    <w:rsid w:val="0035132A"/>
    <w:rsid w:val="00351D5C"/>
    <w:rsid w:val="0035252F"/>
    <w:rsid w:val="00353280"/>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65CE"/>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23FC"/>
    <w:rsid w:val="003834A0"/>
    <w:rsid w:val="003838FE"/>
    <w:rsid w:val="00383C2E"/>
    <w:rsid w:val="00383F80"/>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2097"/>
    <w:rsid w:val="00393474"/>
    <w:rsid w:val="00393819"/>
    <w:rsid w:val="003938EF"/>
    <w:rsid w:val="00393B83"/>
    <w:rsid w:val="00393C3A"/>
    <w:rsid w:val="00393E45"/>
    <w:rsid w:val="00393F82"/>
    <w:rsid w:val="003943A2"/>
    <w:rsid w:val="003949ED"/>
    <w:rsid w:val="00394D37"/>
    <w:rsid w:val="00394ED6"/>
    <w:rsid w:val="00395342"/>
    <w:rsid w:val="00395AFE"/>
    <w:rsid w:val="003960FA"/>
    <w:rsid w:val="003963F6"/>
    <w:rsid w:val="00396448"/>
    <w:rsid w:val="003964AD"/>
    <w:rsid w:val="00396768"/>
    <w:rsid w:val="00396FFC"/>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59F"/>
    <w:rsid w:val="003A5A3D"/>
    <w:rsid w:val="003A5B60"/>
    <w:rsid w:val="003A5B65"/>
    <w:rsid w:val="003A5EEF"/>
    <w:rsid w:val="003A5F67"/>
    <w:rsid w:val="003A60ED"/>
    <w:rsid w:val="003A6A56"/>
    <w:rsid w:val="003A72CD"/>
    <w:rsid w:val="003A7426"/>
    <w:rsid w:val="003A77AA"/>
    <w:rsid w:val="003A787B"/>
    <w:rsid w:val="003A7CE7"/>
    <w:rsid w:val="003B066C"/>
    <w:rsid w:val="003B0952"/>
    <w:rsid w:val="003B21CF"/>
    <w:rsid w:val="003B2875"/>
    <w:rsid w:val="003B2B3D"/>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4AA0"/>
    <w:rsid w:val="003D5168"/>
    <w:rsid w:val="003D57A6"/>
    <w:rsid w:val="003D5AC6"/>
    <w:rsid w:val="003D5FCC"/>
    <w:rsid w:val="003D609F"/>
    <w:rsid w:val="003D67DC"/>
    <w:rsid w:val="003D704C"/>
    <w:rsid w:val="003D7DFC"/>
    <w:rsid w:val="003E0283"/>
    <w:rsid w:val="003E031F"/>
    <w:rsid w:val="003E0666"/>
    <w:rsid w:val="003E0824"/>
    <w:rsid w:val="003E09F3"/>
    <w:rsid w:val="003E0B7F"/>
    <w:rsid w:val="003E13D6"/>
    <w:rsid w:val="003E1860"/>
    <w:rsid w:val="003E1A4D"/>
    <w:rsid w:val="003E1E83"/>
    <w:rsid w:val="003E3539"/>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E4C"/>
    <w:rsid w:val="00400474"/>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57A"/>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9E9"/>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57B3A"/>
    <w:rsid w:val="00460F60"/>
    <w:rsid w:val="00460FEC"/>
    <w:rsid w:val="004615FA"/>
    <w:rsid w:val="0046182B"/>
    <w:rsid w:val="00461862"/>
    <w:rsid w:val="0046195E"/>
    <w:rsid w:val="00461F33"/>
    <w:rsid w:val="00462591"/>
    <w:rsid w:val="004627FC"/>
    <w:rsid w:val="00462B3D"/>
    <w:rsid w:val="00463229"/>
    <w:rsid w:val="0046422F"/>
    <w:rsid w:val="004651AA"/>
    <w:rsid w:val="004659EF"/>
    <w:rsid w:val="00465C10"/>
    <w:rsid w:val="0046626C"/>
    <w:rsid w:val="004674B3"/>
    <w:rsid w:val="00467A98"/>
    <w:rsid w:val="00470486"/>
    <w:rsid w:val="00470EF9"/>
    <w:rsid w:val="00471383"/>
    <w:rsid w:val="004713D2"/>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4D7"/>
    <w:rsid w:val="004766B6"/>
    <w:rsid w:val="0047670A"/>
    <w:rsid w:val="004767F0"/>
    <w:rsid w:val="00476D49"/>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7FD"/>
    <w:rsid w:val="004A5846"/>
    <w:rsid w:val="004A5A13"/>
    <w:rsid w:val="004A5C1B"/>
    <w:rsid w:val="004A5FBB"/>
    <w:rsid w:val="004A60CB"/>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57F"/>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168"/>
    <w:rsid w:val="004E5CA5"/>
    <w:rsid w:val="004E5CAD"/>
    <w:rsid w:val="004E6A07"/>
    <w:rsid w:val="004E6AB1"/>
    <w:rsid w:val="004E70A6"/>
    <w:rsid w:val="004E71CB"/>
    <w:rsid w:val="004E7D81"/>
    <w:rsid w:val="004F11C0"/>
    <w:rsid w:val="004F1273"/>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B31"/>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15F"/>
    <w:rsid w:val="005135F6"/>
    <w:rsid w:val="00513D7C"/>
    <w:rsid w:val="00514058"/>
    <w:rsid w:val="00514307"/>
    <w:rsid w:val="00514859"/>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F88"/>
    <w:rsid w:val="005331F5"/>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602"/>
    <w:rsid w:val="0056084F"/>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427"/>
    <w:rsid w:val="005815ED"/>
    <w:rsid w:val="00581D20"/>
    <w:rsid w:val="005822C7"/>
    <w:rsid w:val="0058286C"/>
    <w:rsid w:val="00582F6E"/>
    <w:rsid w:val="0058322B"/>
    <w:rsid w:val="00583755"/>
    <w:rsid w:val="00583960"/>
    <w:rsid w:val="00583C15"/>
    <w:rsid w:val="00583FA4"/>
    <w:rsid w:val="00585598"/>
    <w:rsid w:val="00585C7B"/>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46AE"/>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799"/>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572"/>
    <w:rsid w:val="005D2DC0"/>
    <w:rsid w:val="005D2E1D"/>
    <w:rsid w:val="005D38C9"/>
    <w:rsid w:val="005D4062"/>
    <w:rsid w:val="005D5123"/>
    <w:rsid w:val="005D576F"/>
    <w:rsid w:val="005D5F91"/>
    <w:rsid w:val="005D678D"/>
    <w:rsid w:val="005D69A5"/>
    <w:rsid w:val="005D6DBE"/>
    <w:rsid w:val="005D6DDA"/>
    <w:rsid w:val="005D7412"/>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145"/>
    <w:rsid w:val="005F21A0"/>
    <w:rsid w:val="005F2329"/>
    <w:rsid w:val="005F2A2D"/>
    <w:rsid w:val="005F2B1C"/>
    <w:rsid w:val="005F2D82"/>
    <w:rsid w:val="005F3B00"/>
    <w:rsid w:val="005F3B55"/>
    <w:rsid w:val="005F41C0"/>
    <w:rsid w:val="005F4625"/>
    <w:rsid w:val="005F4664"/>
    <w:rsid w:val="005F4AAE"/>
    <w:rsid w:val="005F4E78"/>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8EE"/>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4AB4"/>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B8B"/>
    <w:rsid w:val="00625C3F"/>
    <w:rsid w:val="0062608F"/>
    <w:rsid w:val="0062711C"/>
    <w:rsid w:val="006276D2"/>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0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566"/>
    <w:rsid w:val="00661B13"/>
    <w:rsid w:val="00661C35"/>
    <w:rsid w:val="00661FC5"/>
    <w:rsid w:val="00662413"/>
    <w:rsid w:val="00662A50"/>
    <w:rsid w:val="00662C19"/>
    <w:rsid w:val="00662EB9"/>
    <w:rsid w:val="006633DB"/>
    <w:rsid w:val="006636B6"/>
    <w:rsid w:val="0066406F"/>
    <w:rsid w:val="0066445D"/>
    <w:rsid w:val="006649BD"/>
    <w:rsid w:val="00665A72"/>
    <w:rsid w:val="00665AF0"/>
    <w:rsid w:val="00666211"/>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3A5A"/>
    <w:rsid w:val="00674F5B"/>
    <w:rsid w:val="00674F73"/>
    <w:rsid w:val="00675144"/>
    <w:rsid w:val="00675153"/>
    <w:rsid w:val="00675231"/>
    <w:rsid w:val="006752C6"/>
    <w:rsid w:val="00675B49"/>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28"/>
    <w:rsid w:val="00686639"/>
    <w:rsid w:val="00686CFF"/>
    <w:rsid w:val="0068718C"/>
    <w:rsid w:val="006875BA"/>
    <w:rsid w:val="006878B4"/>
    <w:rsid w:val="00687BC9"/>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A00F9"/>
    <w:rsid w:val="006A0116"/>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25E"/>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63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CF8"/>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D46"/>
    <w:rsid w:val="006D4E7D"/>
    <w:rsid w:val="006D51A6"/>
    <w:rsid w:val="006D5620"/>
    <w:rsid w:val="006D57B6"/>
    <w:rsid w:val="006D6286"/>
    <w:rsid w:val="006D641F"/>
    <w:rsid w:val="006D6865"/>
    <w:rsid w:val="006D6C8C"/>
    <w:rsid w:val="006D7161"/>
    <w:rsid w:val="006D75D1"/>
    <w:rsid w:val="006D76CD"/>
    <w:rsid w:val="006D7818"/>
    <w:rsid w:val="006D79F7"/>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4880"/>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570"/>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BE6"/>
    <w:rsid w:val="00703F14"/>
    <w:rsid w:val="007046B4"/>
    <w:rsid w:val="007049FD"/>
    <w:rsid w:val="00705091"/>
    <w:rsid w:val="00705200"/>
    <w:rsid w:val="0070581E"/>
    <w:rsid w:val="00705C47"/>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053A"/>
    <w:rsid w:val="0072118B"/>
    <w:rsid w:val="00721B42"/>
    <w:rsid w:val="00722B58"/>
    <w:rsid w:val="0072304C"/>
    <w:rsid w:val="007235E4"/>
    <w:rsid w:val="00723D68"/>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0E83"/>
    <w:rsid w:val="0076121B"/>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1E9"/>
    <w:rsid w:val="00777365"/>
    <w:rsid w:val="00777889"/>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2D86"/>
    <w:rsid w:val="00793015"/>
    <w:rsid w:val="007936A9"/>
    <w:rsid w:val="00793B61"/>
    <w:rsid w:val="007945F0"/>
    <w:rsid w:val="00794640"/>
    <w:rsid w:val="00794661"/>
    <w:rsid w:val="007952E1"/>
    <w:rsid w:val="00795C68"/>
    <w:rsid w:val="00796D70"/>
    <w:rsid w:val="00796E0C"/>
    <w:rsid w:val="00797FC4"/>
    <w:rsid w:val="007A00A9"/>
    <w:rsid w:val="007A0DE8"/>
    <w:rsid w:val="007A1F85"/>
    <w:rsid w:val="007A22C4"/>
    <w:rsid w:val="007A2875"/>
    <w:rsid w:val="007A34B8"/>
    <w:rsid w:val="007A3993"/>
    <w:rsid w:val="007A3CFC"/>
    <w:rsid w:val="007A3E50"/>
    <w:rsid w:val="007A42C4"/>
    <w:rsid w:val="007A4677"/>
    <w:rsid w:val="007A5161"/>
    <w:rsid w:val="007A5379"/>
    <w:rsid w:val="007A55CF"/>
    <w:rsid w:val="007A63AF"/>
    <w:rsid w:val="007A6698"/>
    <w:rsid w:val="007A669B"/>
    <w:rsid w:val="007A70AF"/>
    <w:rsid w:val="007A77A7"/>
    <w:rsid w:val="007B0188"/>
    <w:rsid w:val="007B07FD"/>
    <w:rsid w:val="007B0F11"/>
    <w:rsid w:val="007B21F1"/>
    <w:rsid w:val="007B23BC"/>
    <w:rsid w:val="007B27A7"/>
    <w:rsid w:val="007B3356"/>
    <w:rsid w:val="007B33E4"/>
    <w:rsid w:val="007B33F2"/>
    <w:rsid w:val="007B38DD"/>
    <w:rsid w:val="007B3C74"/>
    <w:rsid w:val="007B3D70"/>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89"/>
    <w:rsid w:val="007B7591"/>
    <w:rsid w:val="007B7B13"/>
    <w:rsid w:val="007B7CAC"/>
    <w:rsid w:val="007B7F5F"/>
    <w:rsid w:val="007C00DF"/>
    <w:rsid w:val="007C00F8"/>
    <w:rsid w:val="007C010B"/>
    <w:rsid w:val="007C0477"/>
    <w:rsid w:val="007C04FC"/>
    <w:rsid w:val="007C12B6"/>
    <w:rsid w:val="007C18A5"/>
    <w:rsid w:val="007C19BD"/>
    <w:rsid w:val="007C19BF"/>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8B9"/>
    <w:rsid w:val="008169FC"/>
    <w:rsid w:val="00816CB3"/>
    <w:rsid w:val="00816DB3"/>
    <w:rsid w:val="00817196"/>
    <w:rsid w:val="008172F4"/>
    <w:rsid w:val="0082074F"/>
    <w:rsid w:val="00820917"/>
    <w:rsid w:val="00820A99"/>
    <w:rsid w:val="00820D11"/>
    <w:rsid w:val="00820EF5"/>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4DCD"/>
    <w:rsid w:val="008357C5"/>
    <w:rsid w:val="008358D1"/>
    <w:rsid w:val="00835CA8"/>
    <w:rsid w:val="00835CB4"/>
    <w:rsid w:val="008365D8"/>
    <w:rsid w:val="00837752"/>
    <w:rsid w:val="00837AC0"/>
    <w:rsid w:val="00837B4B"/>
    <w:rsid w:val="00837D6C"/>
    <w:rsid w:val="00837EF8"/>
    <w:rsid w:val="00837F16"/>
    <w:rsid w:val="00840240"/>
    <w:rsid w:val="008402D0"/>
    <w:rsid w:val="008405F5"/>
    <w:rsid w:val="008417F5"/>
    <w:rsid w:val="00841C1F"/>
    <w:rsid w:val="00841DE2"/>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2BB"/>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9B0"/>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614"/>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C38"/>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807"/>
    <w:rsid w:val="008C1EC2"/>
    <w:rsid w:val="008C1EF6"/>
    <w:rsid w:val="008C1F74"/>
    <w:rsid w:val="008C22AD"/>
    <w:rsid w:val="008C22B4"/>
    <w:rsid w:val="008C3225"/>
    <w:rsid w:val="008C3D34"/>
    <w:rsid w:val="008C5A16"/>
    <w:rsid w:val="008C5BF8"/>
    <w:rsid w:val="008C5D1B"/>
    <w:rsid w:val="008C658B"/>
    <w:rsid w:val="008C67C2"/>
    <w:rsid w:val="008C7E4E"/>
    <w:rsid w:val="008C7F4D"/>
    <w:rsid w:val="008D00D8"/>
    <w:rsid w:val="008D0432"/>
    <w:rsid w:val="008D045D"/>
    <w:rsid w:val="008D09E2"/>
    <w:rsid w:val="008D0EBA"/>
    <w:rsid w:val="008D0F37"/>
    <w:rsid w:val="008D1172"/>
    <w:rsid w:val="008D13E9"/>
    <w:rsid w:val="008D1FE0"/>
    <w:rsid w:val="008D205E"/>
    <w:rsid w:val="008D2530"/>
    <w:rsid w:val="008D26C0"/>
    <w:rsid w:val="008D2929"/>
    <w:rsid w:val="008D35A2"/>
    <w:rsid w:val="008D3A42"/>
    <w:rsid w:val="008D49D3"/>
    <w:rsid w:val="008D5041"/>
    <w:rsid w:val="008D583F"/>
    <w:rsid w:val="008D5AFF"/>
    <w:rsid w:val="008D5B41"/>
    <w:rsid w:val="008D6B26"/>
    <w:rsid w:val="008D6B67"/>
    <w:rsid w:val="008D749C"/>
    <w:rsid w:val="008E01C9"/>
    <w:rsid w:val="008E074A"/>
    <w:rsid w:val="008E1227"/>
    <w:rsid w:val="008E1245"/>
    <w:rsid w:val="008E12C9"/>
    <w:rsid w:val="008E1AE2"/>
    <w:rsid w:val="008E1B27"/>
    <w:rsid w:val="008E1F9D"/>
    <w:rsid w:val="008E21D7"/>
    <w:rsid w:val="008E2555"/>
    <w:rsid w:val="008E26BA"/>
    <w:rsid w:val="008E289B"/>
    <w:rsid w:val="008E2BED"/>
    <w:rsid w:val="008E3121"/>
    <w:rsid w:val="008E3ADC"/>
    <w:rsid w:val="008E43C3"/>
    <w:rsid w:val="008E4A70"/>
    <w:rsid w:val="008E4BA6"/>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6FFF"/>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87D"/>
    <w:rsid w:val="009119D8"/>
    <w:rsid w:val="00911B76"/>
    <w:rsid w:val="00911D50"/>
    <w:rsid w:val="00911EC7"/>
    <w:rsid w:val="00912226"/>
    <w:rsid w:val="00912262"/>
    <w:rsid w:val="00912AB9"/>
    <w:rsid w:val="009146AC"/>
    <w:rsid w:val="00914F06"/>
    <w:rsid w:val="009151B1"/>
    <w:rsid w:val="009154F1"/>
    <w:rsid w:val="00915E87"/>
    <w:rsid w:val="00916300"/>
    <w:rsid w:val="00916BA6"/>
    <w:rsid w:val="0091723C"/>
    <w:rsid w:val="00920332"/>
    <w:rsid w:val="0092105F"/>
    <w:rsid w:val="009211B8"/>
    <w:rsid w:val="00921B64"/>
    <w:rsid w:val="00921D17"/>
    <w:rsid w:val="00923C74"/>
    <w:rsid w:val="00923F60"/>
    <w:rsid w:val="009257AF"/>
    <w:rsid w:val="00925AE0"/>
    <w:rsid w:val="00925DF3"/>
    <w:rsid w:val="00925F52"/>
    <w:rsid w:val="00926488"/>
    <w:rsid w:val="0092777E"/>
    <w:rsid w:val="00927958"/>
    <w:rsid w:val="00927B77"/>
    <w:rsid w:val="009301D1"/>
    <w:rsid w:val="00930697"/>
    <w:rsid w:val="00931432"/>
    <w:rsid w:val="00931614"/>
    <w:rsid w:val="0093166C"/>
    <w:rsid w:val="0093183B"/>
    <w:rsid w:val="009318B2"/>
    <w:rsid w:val="00931C1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1AE9"/>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4FED"/>
    <w:rsid w:val="00945723"/>
    <w:rsid w:val="00945B75"/>
    <w:rsid w:val="00945B8E"/>
    <w:rsid w:val="00945D9A"/>
    <w:rsid w:val="00946006"/>
    <w:rsid w:val="00946070"/>
    <w:rsid w:val="0094611A"/>
    <w:rsid w:val="009465CB"/>
    <w:rsid w:val="00946E51"/>
    <w:rsid w:val="00947621"/>
    <w:rsid w:val="00947B79"/>
    <w:rsid w:val="00947CBD"/>
    <w:rsid w:val="00947E69"/>
    <w:rsid w:val="009501B1"/>
    <w:rsid w:val="009502A7"/>
    <w:rsid w:val="009508DE"/>
    <w:rsid w:val="00950CCB"/>
    <w:rsid w:val="0095124F"/>
    <w:rsid w:val="009515C2"/>
    <w:rsid w:val="00951754"/>
    <w:rsid w:val="009521A2"/>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421"/>
    <w:rsid w:val="009645DD"/>
    <w:rsid w:val="009646C9"/>
    <w:rsid w:val="009653EA"/>
    <w:rsid w:val="00966599"/>
    <w:rsid w:val="00966AC8"/>
    <w:rsid w:val="00966B00"/>
    <w:rsid w:val="0096708B"/>
    <w:rsid w:val="0097045A"/>
    <w:rsid w:val="00970C77"/>
    <w:rsid w:val="00970C9D"/>
    <w:rsid w:val="00970EC8"/>
    <w:rsid w:val="009711AE"/>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92"/>
    <w:rsid w:val="00981DDE"/>
    <w:rsid w:val="00982E3D"/>
    <w:rsid w:val="009842E2"/>
    <w:rsid w:val="0098433B"/>
    <w:rsid w:val="00984851"/>
    <w:rsid w:val="00984B8A"/>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5C1"/>
    <w:rsid w:val="0099371E"/>
    <w:rsid w:val="00993995"/>
    <w:rsid w:val="009939D2"/>
    <w:rsid w:val="00993A20"/>
    <w:rsid w:val="009950D2"/>
    <w:rsid w:val="00995495"/>
    <w:rsid w:val="009956F8"/>
    <w:rsid w:val="0099571D"/>
    <w:rsid w:val="00995AB9"/>
    <w:rsid w:val="00995C76"/>
    <w:rsid w:val="00996D22"/>
    <w:rsid w:val="0099723E"/>
    <w:rsid w:val="009974D7"/>
    <w:rsid w:val="009A00E3"/>
    <w:rsid w:val="009A0273"/>
    <w:rsid w:val="009A0411"/>
    <w:rsid w:val="009A05B6"/>
    <w:rsid w:val="009A144F"/>
    <w:rsid w:val="009A1460"/>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57A3"/>
    <w:rsid w:val="009B5808"/>
    <w:rsid w:val="009B582A"/>
    <w:rsid w:val="009B63BE"/>
    <w:rsid w:val="009B63F4"/>
    <w:rsid w:val="009B6812"/>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6D3F"/>
    <w:rsid w:val="009C7E10"/>
    <w:rsid w:val="009D07B1"/>
    <w:rsid w:val="009D07CB"/>
    <w:rsid w:val="009D0E03"/>
    <w:rsid w:val="009D148A"/>
    <w:rsid w:val="009D1A74"/>
    <w:rsid w:val="009D1F99"/>
    <w:rsid w:val="009D2576"/>
    <w:rsid w:val="009D27B2"/>
    <w:rsid w:val="009D2882"/>
    <w:rsid w:val="009D28D4"/>
    <w:rsid w:val="009D28DB"/>
    <w:rsid w:val="009D2DA3"/>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1D6C"/>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4B94"/>
    <w:rsid w:val="009F51F4"/>
    <w:rsid w:val="009F5817"/>
    <w:rsid w:val="009F5963"/>
    <w:rsid w:val="009F5FA2"/>
    <w:rsid w:val="009F62B4"/>
    <w:rsid w:val="009F6B73"/>
    <w:rsid w:val="009F6D26"/>
    <w:rsid w:val="00A0013C"/>
    <w:rsid w:val="00A004F6"/>
    <w:rsid w:val="00A006FD"/>
    <w:rsid w:val="00A007D2"/>
    <w:rsid w:val="00A00A5E"/>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6AB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5F1"/>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339"/>
    <w:rsid w:val="00A537F7"/>
    <w:rsid w:val="00A5399B"/>
    <w:rsid w:val="00A53A90"/>
    <w:rsid w:val="00A5477A"/>
    <w:rsid w:val="00A54A4C"/>
    <w:rsid w:val="00A54C57"/>
    <w:rsid w:val="00A55010"/>
    <w:rsid w:val="00A559EB"/>
    <w:rsid w:val="00A55A07"/>
    <w:rsid w:val="00A55B13"/>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543"/>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979D2"/>
    <w:rsid w:val="00AA0386"/>
    <w:rsid w:val="00AA0DA8"/>
    <w:rsid w:val="00AA1871"/>
    <w:rsid w:val="00AA1E96"/>
    <w:rsid w:val="00AA1FAE"/>
    <w:rsid w:val="00AA24F2"/>
    <w:rsid w:val="00AA29C5"/>
    <w:rsid w:val="00AA40CC"/>
    <w:rsid w:val="00AA496B"/>
    <w:rsid w:val="00AA52AE"/>
    <w:rsid w:val="00AA54B6"/>
    <w:rsid w:val="00AA56ED"/>
    <w:rsid w:val="00AA582D"/>
    <w:rsid w:val="00AA5B13"/>
    <w:rsid w:val="00AA6FA6"/>
    <w:rsid w:val="00AA7202"/>
    <w:rsid w:val="00AA7983"/>
    <w:rsid w:val="00AA7EAC"/>
    <w:rsid w:val="00AB04F7"/>
    <w:rsid w:val="00AB06BC"/>
    <w:rsid w:val="00AB08B2"/>
    <w:rsid w:val="00AB0EA8"/>
    <w:rsid w:val="00AB1A91"/>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3AC"/>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51E"/>
    <w:rsid w:val="00AF2C94"/>
    <w:rsid w:val="00AF300A"/>
    <w:rsid w:val="00AF3ACB"/>
    <w:rsid w:val="00AF3FB8"/>
    <w:rsid w:val="00AF40F3"/>
    <w:rsid w:val="00AF4119"/>
    <w:rsid w:val="00AF4399"/>
    <w:rsid w:val="00AF454A"/>
    <w:rsid w:val="00AF4C01"/>
    <w:rsid w:val="00AF546D"/>
    <w:rsid w:val="00AF591F"/>
    <w:rsid w:val="00AF5D7B"/>
    <w:rsid w:val="00AF62DA"/>
    <w:rsid w:val="00AF65BD"/>
    <w:rsid w:val="00AF678B"/>
    <w:rsid w:val="00AF6918"/>
    <w:rsid w:val="00AF7438"/>
    <w:rsid w:val="00AF764A"/>
    <w:rsid w:val="00B001D0"/>
    <w:rsid w:val="00B00DBB"/>
    <w:rsid w:val="00B01C2E"/>
    <w:rsid w:val="00B022FC"/>
    <w:rsid w:val="00B02D10"/>
    <w:rsid w:val="00B02F4F"/>
    <w:rsid w:val="00B03FCB"/>
    <w:rsid w:val="00B04596"/>
    <w:rsid w:val="00B04626"/>
    <w:rsid w:val="00B06444"/>
    <w:rsid w:val="00B0646A"/>
    <w:rsid w:val="00B06555"/>
    <w:rsid w:val="00B06614"/>
    <w:rsid w:val="00B06E00"/>
    <w:rsid w:val="00B0726A"/>
    <w:rsid w:val="00B07552"/>
    <w:rsid w:val="00B1087A"/>
    <w:rsid w:val="00B109FE"/>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396"/>
    <w:rsid w:val="00B16635"/>
    <w:rsid w:val="00B16B1E"/>
    <w:rsid w:val="00B16FB0"/>
    <w:rsid w:val="00B17082"/>
    <w:rsid w:val="00B171D3"/>
    <w:rsid w:val="00B17423"/>
    <w:rsid w:val="00B17FB0"/>
    <w:rsid w:val="00B20174"/>
    <w:rsid w:val="00B20D63"/>
    <w:rsid w:val="00B20F17"/>
    <w:rsid w:val="00B20FEF"/>
    <w:rsid w:val="00B218D9"/>
    <w:rsid w:val="00B221C3"/>
    <w:rsid w:val="00B22256"/>
    <w:rsid w:val="00B222F7"/>
    <w:rsid w:val="00B23530"/>
    <w:rsid w:val="00B23F02"/>
    <w:rsid w:val="00B244F6"/>
    <w:rsid w:val="00B24677"/>
    <w:rsid w:val="00B24845"/>
    <w:rsid w:val="00B24E38"/>
    <w:rsid w:val="00B2523D"/>
    <w:rsid w:val="00B2555A"/>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1EB2"/>
    <w:rsid w:val="00B52465"/>
    <w:rsid w:val="00B52A6D"/>
    <w:rsid w:val="00B5392A"/>
    <w:rsid w:val="00B54B80"/>
    <w:rsid w:val="00B55269"/>
    <w:rsid w:val="00B55766"/>
    <w:rsid w:val="00B55F8A"/>
    <w:rsid w:val="00B56C46"/>
    <w:rsid w:val="00B60EFA"/>
    <w:rsid w:val="00B611C9"/>
    <w:rsid w:val="00B6120D"/>
    <w:rsid w:val="00B617A7"/>
    <w:rsid w:val="00B61934"/>
    <w:rsid w:val="00B62DF5"/>
    <w:rsid w:val="00B632CA"/>
    <w:rsid w:val="00B639DE"/>
    <w:rsid w:val="00B63B56"/>
    <w:rsid w:val="00B64AC1"/>
    <w:rsid w:val="00B64B3F"/>
    <w:rsid w:val="00B6521F"/>
    <w:rsid w:val="00B65393"/>
    <w:rsid w:val="00B65417"/>
    <w:rsid w:val="00B6593F"/>
    <w:rsid w:val="00B65AA0"/>
    <w:rsid w:val="00B65B4A"/>
    <w:rsid w:val="00B65FE4"/>
    <w:rsid w:val="00B6698D"/>
    <w:rsid w:val="00B66BE8"/>
    <w:rsid w:val="00B66D25"/>
    <w:rsid w:val="00B670F5"/>
    <w:rsid w:val="00B703D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92B"/>
    <w:rsid w:val="00B81B31"/>
    <w:rsid w:val="00B82502"/>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3E8"/>
    <w:rsid w:val="00B94476"/>
    <w:rsid w:val="00B94664"/>
    <w:rsid w:val="00B947F9"/>
    <w:rsid w:val="00B95292"/>
    <w:rsid w:val="00B953DF"/>
    <w:rsid w:val="00B95E9C"/>
    <w:rsid w:val="00B96118"/>
    <w:rsid w:val="00B9644E"/>
    <w:rsid w:val="00B96B53"/>
    <w:rsid w:val="00B96E7C"/>
    <w:rsid w:val="00B973CE"/>
    <w:rsid w:val="00B976F2"/>
    <w:rsid w:val="00B97946"/>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861"/>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D37"/>
    <w:rsid w:val="00BB6E8D"/>
    <w:rsid w:val="00BB72DF"/>
    <w:rsid w:val="00BC0199"/>
    <w:rsid w:val="00BC01CC"/>
    <w:rsid w:val="00BC1092"/>
    <w:rsid w:val="00BC110F"/>
    <w:rsid w:val="00BC2CB8"/>
    <w:rsid w:val="00BC3366"/>
    <w:rsid w:val="00BC365F"/>
    <w:rsid w:val="00BC36C3"/>
    <w:rsid w:val="00BC39A7"/>
    <w:rsid w:val="00BC4016"/>
    <w:rsid w:val="00BC4027"/>
    <w:rsid w:val="00BC461C"/>
    <w:rsid w:val="00BC464A"/>
    <w:rsid w:val="00BC48AF"/>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8A5"/>
    <w:rsid w:val="00BF0FA5"/>
    <w:rsid w:val="00BF136D"/>
    <w:rsid w:val="00BF1436"/>
    <w:rsid w:val="00BF1E6B"/>
    <w:rsid w:val="00BF1FF6"/>
    <w:rsid w:val="00BF20FD"/>
    <w:rsid w:val="00BF2847"/>
    <w:rsid w:val="00BF297D"/>
    <w:rsid w:val="00BF2C33"/>
    <w:rsid w:val="00BF2DCC"/>
    <w:rsid w:val="00BF3337"/>
    <w:rsid w:val="00BF3683"/>
    <w:rsid w:val="00BF371D"/>
    <w:rsid w:val="00BF37FD"/>
    <w:rsid w:val="00BF3BAC"/>
    <w:rsid w:val="00BF4257"/>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4D6A"/>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3F42"/>
    <w:rsid w:val="00C243AF"/>
    <w:rsid w:val="00C2463F"/>
    <w:rsid w:val="00C24CF3"/>
    <w:rsid w:val="00C24D4A"/>
    <w:rsid w:val="00C257ED"/>
    <w:rsid w:val="00C25C02"/>
    <w:rsid w:val="00C25E92"/>
    <w:rsid w:val="00C2641F"/>
    <w:rsid w:val="00C26534"/>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5CA6"/>
    <w:rsid w:val="00C46831"/>
    <w:rsid w:val="00C47B85"/>
    <w:rsid w:val="00C47BB5"/>
    <w:rsid w:val="00C51023"/>
    <w:rsid w:val="00C51ACA"/>
    <w:rsid w:val="00C51F25"/>
    <w:rsid w:val="00C5352F"/>
    <w:rsid w:val="00C53DD8"/>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C86"/>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E48"/>
    <w:rsid w:val="00C70FD0"/>
    <w:rsid w:val="00C71155"/>
    <w:rsid w:val="00C713A3"/>
    <w:rsid w:val="00C7140B"/>
    <w:rsid w:val="00C71432"/>
    <w:rsid w:val="00C7143D"/>
    <w:rsid w:val="00C71608"/>
    <w:rsid w:val="00C723EF"/>
    <w:rsid w:val="00C724B5"/>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2D4"/>
    <w:rsid w:val="00C814C5"/>
    <w:rsid w:val="00C8211F"/>
    <w:rsid w:val="00C82D9C"/>
    <w:rsid w:val="00C82E81"/>
    <w:rsid w:val="00C83CE2"/>
    <w:rsid w:val="00C83D3D"/>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634"/>
    <w:rsid w:val="00C91886"/>
    <w:rsid w:val="00C91926"/>
    <w:rsid w:val="00C91DA3"/>
    <w:rsid w:val="00C9209E"/>
    <w:rsid w:val="00C926F6"/>
    <w:rsid w:val="00C9294A"/>
    <w:rsid w:val="00C92C9B"/>
    <w:rsid w:val="00C92F32"/>
    <w:rsid w:val="00C9302D"/>
    <w:rsid w:val="00C932C7"/>
    <w:rsid w:val="00C94162"/>
    <w:rsid w:val="00C95309"/>
    <w:rsid w:val="00C955DC"/>
    <w:rsid w:val="00C95A0C"/>
    <w:rsid w:val="00C95ED0"/>
    <w:rsid w:val="00C95F0E"/>
    <w:rsid w:val="00C9623B"/>
    <w:rsid w:val="00C9660E"/>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4C7"/>
    <w:rsid w:val="00CB287A"/>
    <w:rsid w:val="00CB2E71"/>
    <w:rsid w:val="00CB31EB"/>
    <w:rsid w:val="00CB3F0D"/>
    <w:rsid w:val="00CB4C09"/>
    <w:rsid w:val="00CB53E8"/>
    <w:rsid w:val="00CB5568"/>
    <w:rsid w:val="00CB5634"/>
    <w:rsid w:val="00CB624B"/>
    <w:rsid w:val="00CB7124"/>
    <w:rsid w:val="00CB72C0"/>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A79"/>
    <w:rsid w:val="00CD70F0"/>
    <w:rsid w:val="00CD7EDC"/>
    <w:rsid w:val="00CE01E2"/>
    <w:rsid w:val="00CE07E2"/>
    <w:rsid w:val="00CE09C9"/>
    <w:rsid w:val="00CE0B09"/>
    <w:rsid w:val="00CE0FD0"/>
    <w:rsid w:val="00CE1333"/>
    <w:rsid w:val="00CE140B"/>
    <w:rsid w:val="00CE1BA7"/>
    <w:rsid w:val="00CE1D45"/>
    <w:rsid w:val="00CE1DE6"/>
    <w:rsid w:val="00CE2136"/>
    <w:rsid w:val="00CE225F"/>
    <w:rsid w:val="00CE24F2"/>
    <w:rsid w:val="00CE2875"/>
    <w:rsid w:val="00CE2981"/>
    <w:rsid w:val="00CE2D01"/>
    <w:rsid w:val="00CE2E24"/>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E73D8"/>
    <w:rsid w:val="00CF0008"/>
    <w:rsid w:val="00CF0D64"/>
    <w:rsid w:val="00CF1928"/>
    <w:rsid w:val="00CF1939"/>
    <w:rsid w:val="00CF1A6B"/>
    <w:rsid w:val="00CF1D10"/>
    <w:rsid w:val="00CF20CD"/>
    <w:rsid w:val="00CF259F"/>
    <w:rsid w:val="00CF27A0"/>
    <w:rsid w:val="00CF2A2C"/>
    <w:rsid w:val="00CF2BEF"/>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007"/>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BD2"/>
    <w:rsid w:val="00D34FF0"/>
    <w:rsid w:val="00D351FF"/>
    <w:rsid w:val="00D355BD"/>
    <w:rsid w:val="00D35983"/>
    <w:rsid w:val="00D35CC0"/>
    <w:rsid w:val="00D35E6B"/>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A4A"/>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471"/>
    <w:rsid w:val="00D54570"/>
    <w:rsid w:val="00D54C2B"/>
    <w:rsid w:val="00D55291"/>
    <w:rsid w:val="00D559CC"/>
    <w:rsid w:val="00D55BDD"/>
    <w:rsid w:val="00D55C62"/>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0CA0"/>
    <w:rsid w:val="00D7157A"/>
    <w:rsid w:val="00D71ED5"/>
    <w:rsid w:val="00D72143"/>
    <w:rsid w:val="00D725F2"/>
    <w:rsid w:val="00D72B31"/>
    <w:rsid w:val="00D731DC"/>
    <w:rsid w:val="00D73778"/>
    <w:rsid w:val="00D73E8A"/>
    <w:rsid w:val="00D746B1"/>
    <w:rsid w:val="00D7478C"/>
    <w:rsid w:val="00D7535C"/>
    <w:rsid w:val="00D7571B"/>
    <w:rsid w:val="00D75BE5"/>
    <w:rsid w:val="00D770AA"/>
    <w:rsid w:val="00D803A1"/>
    <w:rsid w:val="00D808FD"/>
    <w:rsid w:val="00D80B22"/>
    <w:rsid w:val="00D81519"/>
    <w:rsid w:val="00D82532"/>
    <w:rsid w:val="00D8298A"/>
    <w:rsid w:val="00D82D50"/>
    <w:rsid w:val="00D83F3B"/>
    <w:rsid w:val="00D85090"/>
    <w:rsid w:val="00D850BE"/>
    <w:rsid w:val="00D85256"/>
    <w:rsid w:val="00D85833"/>
    <w:rsid w:val="00D85CD7"/>
    <w:rsid w:val="00D8695F"/>
    <w:rsid w:val="00D86984"/>
    <w:rsid w:val="00D87500"/>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015"/>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1D08"/>
    <w:rsid w:val="00DB2057"/>
    <w:rsid w:val="00DB2213"/>
    <w:rsid w:val="00DB2773"/>
    <w:rsid w:val="00DB2BBA"/>
    <w:rsid w:val="00DB2C4B"/>
    <w:rsid w:val="00DB342A"/>
    <w:rsid w:val="00DB393B"/>
    <w:rsid w:val="00DB398E"/>
    <w:rsid w:val="00DB3A5C"/>
    <w:rsid w:val="00DB4239"/>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4AE"/>
    <w:rsid w:val="00DC170E"/>
    <w:rsid w:val="00DC183F"/>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26C0"/>
    <w:rsid w:val="00DD26FA"/>
    <w:rsid w:val="00DD2756"/>
    <w:rsid w:val="00DD2871"/>
    <w:rsid w:val="00DD28BE"/>
    <w:rsid w:val="00DD2DBF"/>
    <w:rsid w:val="00DD361E"/>
    <w:rsid w:val="00DD4C23"/>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0B45"/>
    <w:rsid w:val="00E010F4"/>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77C"/>
    <w:rsid w:val="00E16AD2"/>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2DC"/>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BD0"/>
    <w:rsid w:val="00E37C58"/>
    <w:rsid w:val="00E4045B"/>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6C1"/>
    <w:rsid w:val="00E47E6F"/>
    <w:rsid w:val="00E5075D"/>
    <w:rsid w:val="00E50963"/>
    <w:rsid w:val="00E50C8B"/>
    <w:rsid w:val="00E52B91"/>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3DE2"/>
    <w:rsid w:val="00E64ECB"/>
    <w:rsid w:val="00E65190"/>
    <w:rsid w:val="00E654F3"/>
    <w:rsid w:val="00E658D4"/>
    <w:rsid w:val="00E65A6E"/>
    <w:rsid w:val="00E65A7D"/>
    <w:rsid w:val="00E65C02"/>
    <w:rsid w:val="00E65CAD"/>
    <w:rsid w:val="00E65D3F"/>
    <w:rsid w:val="00E65EAA"/>
    <w:rsid w:val="00E66372"/>
    <w:rsid w:val="00E66C54"/>
    <w:rsid w:val="00E6703A"/>
    <w:rsid w:val="00E67128"/>
    <w:rsid w:val="00E6712E"/>
    <w:rsid w:val="00E67439"/>
    <w:rsid w:val="00E674FF"/>
    <w:rsid w:val="00E67577"/>
    <w:rsid w:val="00E678E9"/>
    <w:rsid w:val="00E70F51"/>
    <w:rsid w:val="00E717A4"/>
    <w:rsid w:val="00E71E20"/>
    <w:rsid w:val="00E72528"/>
    <w:rsid w:val="00E729E7"/>
    <w:rsid w:val="00E72D87"/>
    <w:rsid w:val="00E73DCA"/>
    <w:rsid w:val="00E74101"/>
    <w:rsid w:val="00E74E2C"/>
    <w:rsid w:val="00E74EB5"/>
    <w:rsid w:val="00E75462"/>
    <w:rsid w:val="00E754B5"/>
    <w:rsid w:val="00E758A4"/>
    <w:rsid w:val="00E75A2F"/>
    <w:rsid w:val="00E75DF6"/>
    <w:rsid w:val="00E770DE"/>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1F07"/>
    <w:rsid w:val="00E92A2B"/>
    <w:rsid w:val="00E92D12"/>
    <w:rsid w:val="00E92F41"/>
    <w:rsid w:val="00E938EE"/>
    <w:rsid w:val="00E9407C"/>
    <w:rsid w:val="00E94B18"/>
    <w:rsid w:val="00E9501E"/>
    <w:rsid w:val="00E95346"/>
    <w:rsid w:val="00E95897"/>
    <w:rsid w:val="00E969A3"/>
    <w:rsid w:val="00E96F36"/>
    <w:rsid w:val="00E970F3"/>
    <w:rsid w:val="00E97321"/>
    <w:rsid w:val="00E977F5"/>
    <w:rsid w:val="00E97E09"/>
    <w:rsid w:val="00EA04EE"/>
    <w:rsid w:val="00EA0959"/>
    <w:rsid w:val="00EA0CF0"/>
    <w:rsid w:val="00EA0E8F"/>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63B7"/>
    <w:rsid w:val="00EA757B"/>
    <w:rsid w:val="00EA77D9"/>
    <w:rsid w:val="00EA7981"/>
    <w:rsid w:val="00EA7AF6"/>
    <w:rsid w:val="00EA7AFC"/>
    <w:rsid w:val="00EB054A"/>
    <w:rsid w:val="00EB08A4"/>
    <w:rsid w:val="00EB0C39"/>
    <w:rsid w:val="00EB0D96"/>
    <w:rsid w:val="00EB1256"/>
    <w:rsid w:val="00EB1BA8"/>
    <w:rsid w:val="00EB1D4B"/>
    <w:rsid w:val="00EB2305"/>
    <w:rsid w:val="00EB2605"/>
    <w:rsid w:val="00EB27D5"/>
    <w:rsid w:val="00EB2AD7"/>
    <w:rsid w:val="00EB2C0C"/>
    <w:rsid w:val="00EB2EB6"/>
    <w:rsid w:val="00EB3467"/>
    <w:rsid w:val="00EB3507"/>
    <w:rsid w:val="00EB3CB0"/>
    <w:rsid w:val="00EB3EAD"/>
    <w:rsid w:val="00EB3FC8"/>
    <w:rsid w:val="00EB4042"/>
    <w:rsid w:val="00EB40F4"/>
    <w:rsid w:val="00EB40FD"/>
    <w:rsid w:val="00EB496C"/>
    <w:rsid w:val="00EB4A95"/>
    <w:rsid w:val="00EB4C61"/>
    <w:rsid w:val="00EB4E49"/>
    <w:rsid w:val="00EB5081"/>
    <w:rsid w:val="00EB550C"/>
    <w:rsid w:val="00EB5CC2"/>
    <w:rsid w:val="00EB7535"/>
    <w:rsid w:val="00EB7724"/>
    <w:rsid w:val="00EB7905"/>
    <w:rsid w:val="00EB7D03"/>
    <w:rsid w:val="00EC027E"/>
    <w:rsid w:val="00EC1588"/>
    <w:rsid w:val="00EC16BD"/>
    <w:rsid w:val="00EC179A"/>
    <w:rsid w:val="00EC1976"/>
    <w:rsid w:val="00EC1999"/>
    <w:rsid w:val="00EC2062"/>
    <w:rsid w:val="00EC25BB"/>
    <w:rsid w:val="00EC26BD"/>
    <w:rsid w:val="00EC2FD4"/>
    <w:rsid w:val="00EC3114"/>
    <w:rsid w:val="00EC32C0"/>
    <w:rsid w:val="00EC3401"/>
    <w:rsid w:val="00EC381F"/>
    <w:rsid w:val="00EC3CED"/>
    <w:rsid w:val="00EC3FCA"/>
    <w:rsid w:val="00EC426E"/>
    <w:rsid w:val="00EC45D4"/>
    <w:rsid w:val="00EC5629"/>
    <w:rsid w:val="00EC5675"/>
    <w:rsid w:val="00EC5DE1"/>
    <w:rsid w:val="00EC60BB"/>
    <w:rsid w:val="00EC62E8"/>
    <w:rsid w:val="00EC6EBE"/>
    <w:rsid w:val="00EC79A8"/>
    <w:rsid w:val="00EC79E0"/>
    <w:rsid w:val="00EC79E2"/>
    <w:rsid w:val="00EC7C10"/>
    <w:rsid w:val="00EC7D86"/>
    <w:rsid w:val="00EC7EFB"/>
    <w:rsid w:val="00ED0667"/>
    <w:rsid w:val="00ED0DBA"/>
    <w:rsid w:val="00ED1FE2"/>
    <w:rsid w:val="00ED214C"/>
    <w:rsid w:val="00ED2CCC"/>
    <w:rsid w:val="00ED3F7B"/>
    <w:rsid w:val="00ED40D9"/>
    <w:rsid w:val="00ED4699"/>
    <w:rsid w:val="00ED4794"/>
    <w:rsid w:val="00ED5529"/>
    <w:rsid w:val="00ED5A14"/>
    <w:rsid w:val="00ED7B70"/>
    <w:rsid w:val="00EE08A1"/>
    <w:rsid w:val="00EE09B8"/>
    <w:rsid w:val="00EE0B84"/>
    <w:rsid w:val="00EE0DD3"/>
    <w:rsid w:val="00EE16CE"/>
    <w:rsid w:val="00EE1747"/>
    <w:rsid w:val="00EE1855"/>
    <w:rsid w:val="00EE1BC1"/>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4D59"/>
    <w:rsid w:val="00EF5D59"/>
    <w:rsid w:val="00EF69BB"/>
    <w:rsid w:val="00EF6AC7"/>
    <w:rsid w:val="00EF6B97"/>
    <w:rsid w:val="00EF6D24"/>
    <w:rsid w:val="00EF7409"/>
    <w:rsid w:val="00EF76DF"/>
    <w:rsid w:val="00EF792D"/>
    <w:rsid w:val="00EF7BB3"/>
    <w:rsid w:val="00F002B5"/>
    <w:rsid w:val="00F01677"/>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2FA"/>
    <w:rsid w:val="00F15AE2"/>
    <w:rsid w:val="00F17368"/>
    <w:rsid w:val="00F17BAF"/>
    <w:rsid w:val="00F17BB2"/>
    <w:rsid w:val="00F204EF"/>
    <w:rsid w:val="00F210DD"/>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683"/>
    <w:rsid w:val="00F517B4"/>
    <w:rsid w:val="00F526CF"/>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700FB"/>
    <w:rsid w:val="00F702FD"/>
    <w:rsid w:val="00F703AE"/>
    <w:rsid w:val="00F70B8E"/>
    <w:rsid w:val="00F70B93"/>
    <w:rsid w:val="00F70CFC"/>
    <w:rsid w:val="00F70E74"/>
    <w:rsid w:val="00F720B9"/>
    <w:rsid w:val="00F72EC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484"/>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7C1"/>
    <w:rsid w:val="00F9186B"/>
    <w:rsid w:val="00F91A03"/>
    <w:rsid w:val="00F91D33"/>
    <w:rsid w:val="00F92404"/>
    <w:rsid w:val="00F9261E"/>
    <w:rsid w:val="00F92DD5"/>
    <w:rsid w:val="00F92FD9"/>
    <w:rsid w:val="00F93131"/>
    <w:rsid w:val="00F93C3C"/>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2E0C"/>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2DD"/>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3E75"/>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0C1"/>
    <w:rsid w:val="00FF013B"/>
    <w:rsid w:val="00FF0840"/>
    <w:rsid w:val="00FF0AD4"/>
    <w:rsid w:val="00FF117E"/>
    <w:rsid w:val="00FF1B12"/>
    <w:rsid w:val="00FF2EE8"/>
    <w:rsid w:val="00FF30E6"/>
    <w:rsid w:val="00FF32B2"/>
    <w:rsid w:val="00FF3812"/>
    <w:rsid w:val="00FF3F3C"/>
    <w:rsid w:val="00FF44E3"/>
    <w:rsid w:val="00FF4CB3"/>
    <w:rsid w:val="00FF571E"/>
    <w:rsid w:val="00FF5A93"/>
    <w:rsid w:val="00FF5AC1"/>
    <w:rsid w:val="00FF5CD1"/>
    <w:rsid w:val="00FF5CEE"/>
    <w:rsid w:val="00FF5FFE"/>
    <w:rsid w:val="00FF64E5"/>
    <w:rsid w:val="00FF6E50"/>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link w:val="H6Char"/>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E3725B"/>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Agreement">
    <w:name w:val="Agreement"/>
    <w:basedOn w:val="a"/>
    <w:next w:val="Doc-text2"/>
    <w:uiPriority w:val="99"/>
    <w:qFormat/>
    <w:rsid w:val="008E1245"/>
    <w:pPr>
      <w:numPr>
        <w:numId w:val="9"/>
      </w:numPr>
      <w:spacing w:before="60"/>
    </w:pPr>
    <w:rPr>
      <w:rFonts w:ascii="Arial" w:eastAsia="MS Mincho" w:hAnsi="Arial"/>
      <w:b/>
      <w:lang w:val="en-GB" w:eastAsia="en-GB"/>
    </w:rPr>
  </w:style>
  <w:style w:type="character" w:styleId="af8">
    <w:name w:val="Emphasis"/>
    <w:basedOn w:val="a1"/>
    <w:uiPriority w:val="20"/>
    <w:qFormat/>
    <w:rsid w:val="00D55C62"/>
    <w:rPr>
      <w:i/>
      <w:iCs/>
    </w:rPr>
  </w:style>
  <w:style w:type="character" w:customStyle="1" w:styleId="H6Char">
    <w:name w:val="H6 Char"/>
    <w:link w:val="H6"/>
    <w:qFormat/>
    <w:rsid w:val="00E16AD2"/>
    <w:rPr>
      <w:rFonts w:ascii="Arial" w:eastAsia="Malgun Gothic"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link w:val="H6Char"/>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E3725B"/>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Agreement">
    <w:name w:val="Agreement"/>
    <w:basedOn w:val="a"/>
    <w:next w:val="Doc-text2"/>
    <w:uiPriority w:val="99"/>
    <w:qFormat/>
    <w:rsid w:val="008E1245"/>
    <w:pPr>
      <w:numPr>
        <w:numId w:val="9"/>
      </w:numPr>
      <w:spacing w:before="60"/>
    </w:pPr>
    <w:rPr>
      <w:rFonts w:ascii="Arial" w:eastAsia="MS Mincho" w:hAnsi="Arial"/>
      <w:b/>
      <w:lang w:val="en-GB" w:eastAsia="en-GB"/>
    </w:rPr>
  </w:style>
  <w:style w:type="character" w:styleId="af8">
    <w:name w:val="Emphasis"/>
    <w:basedOn w:val="a1"/>
    <w:uiPriority w:val="20"/>
    <w:qFormat/>
    <w:rsid w:val="00D55C62"/>
    <w:rPr>
      <w:i/>
      <w:iCs/>
    </w:rPr>
  </w:style>
  <w:style w:type="character" w:customStyle="1" w:styleId="H6Char">
    <w:name w:val="H6 Char"/>
    <w:link w:val="H6"/>
    <w:qFormat/>
    <w:rsid w:val="00E16AD2"/>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0F90D-AC5E-4264-8CB0-5B03DDAE6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2023-05-12T06:58:00Z</dcterms:created>
  <dcterms:modified xsi:type="dcterms:W3CDTF">2023-05-12T07:01:00Z</dcterms:modified>
</cp:coreProperties>
</file>